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21F8" w:rsidRPr="00B75348" w:rsidRDefault="00800B96" w:rsidP="00DB21F8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</w:pPr>
      <w:r w:rsidRPr="00B75348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>АНТИМОНОПОЛЬНИЙ КОМІТЕТ УКРАЇНИ</w:t>
      </w:r>
    </w:p>
    <w:p w:rsidR="00800B96" w:rsidRPr="00B75348" w:rsidRDefault="00800B96" w:rsidP="00DB21F8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b/>
          <w:sz w:val="24"/>
          <w:szCs w:val="24"/>
          <w:lang w:val="uk-UA"/>
        </w:rPr>
      </w:pPr>
    </w:p>
    <w:p w:rsidR="00DB21F8" w:rsidRPr="00B75348" w:rsidRDefault="00DB21F8" w:rsidP="00DB21F8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7534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 xml:space="preserve">Постійно діюча адміністративна комісія Антимонопольного комітету України з розгляду скарг про порушення законодавства у сфері публічних </w:t>
      </w:r>
      <w:proofErr w:type="spellStart"/>
      <w:r w:rsidRPr="00B75348">
        <w:rPr>
          <w:rFonts w:ascii="Times New Roman" w:eastAsia="Times New Roman" w:hAnsi="Times New Roman" w:cs="Times New Roman"/>
          <w:b/>
          <w:sz w:val="24"/>
          <w:szCs w:val="24"/>
          <w:lang w:val="uk-UA"/>
        </w:rPr>
        <w:t>закупівель</w:t>
      </w:r>
      <w:proofErr w:type="spellEnd"/>
      <w:r w:rsidRPr="00B7534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800B96" w:rsidRPr="00B75348" w:rsidRDefault="00DB21F8" w:rsidP="00DB21F8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b/>
          <w:sz w:val="24"/>
          <w:szCs w:val="24"/>
          <w:lang w:val="uk-UA"/>
        </w:rPr>
      </w:pPr>
      <w:r w:rsidRPr="00B75348">
        <w:rPr>
          <w:rFonts w:ascii="Times New Roman" w:eastAsia="Calibri" w:hAnsi="Times New Roman" w:cs="Times New Roman"/>
          <w:b/>
          <w:sz w:val="24"/>
          <w:szCs w:val="24"/>
          <w:lang w:val="uk-UA"/>
        </w:rPr>
        <w:t>Адреса:</w:t>
      </w:r>
      <w:r w:rsidRPr="00B7534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B75348">
        <w:rPr>
          <w:rFonts w:ascii="Times New Roman" w:eastAsia="Calibri" w:hAnsi="Times New Roman" w:cs="Times New Roman"/>
          <w:b/>
          <w:sz w:val="24"/>
          <w:szCs w:val="24"/>
          <w:lang w:val="uk-UA"/>
        </w:rPr>
        <w:t xml:space="preserve">03035, Україна, м. Київ, </w:t>
      </w:r>
    </w:p>
    <w:p w:rsidR="00DB21F8" w:rsidRPr="00B75348" w:rsidRDefault="00DB21F8" w:rsidP="00DB21F8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75348">
        <w:rPr>
          <w:rFonts w:ascii="Times New Roman" w:eastAsia="Calibri" w:hAnsi="Times New Roman" w:cs="Times New Roman"/>
          <w:b/>
          <w:sz w:val="24"/>
          <w:szCs w:val="24"/>
          <w:lang w:val="uk-UA"/>
        </w:rPr>
        <w:t>вул. Митрополита Василя </w:t>
      </w:r>
      <w:proofErr w:type="spellStart"/>
      <w:r w:rsidRPr="00B75348">
        <w:rPr>
          <w:rFonts w:ascii="Times New Roman" w:eastAsia="Calibri" w:hAnsi="Times New Roman" w:cs="Times New Roman"/>
          <w:b/>
          <w:sz w:val="24"/>
          <w:szCs w:val="24"/>
          <w:lang w:val="uk-UA"/>
        </w:rPr>
        <w:t>Липківського</w:t>
      </w:r>
      <w:proofErr w:type="spellEnd"/>
      <w:r w:rsidRPr="00B75348">
        <w:rPr>
          <w:rFonts w:ascii="Times New Roman" w:eastAsia="Calibri" w:hAnsi="Times New Roman" w:cs="Times New Roman"/>
          <w:b/>
          <w:sz w:val="24"/>
          <w:szCs w:val="24"/>
          <w:lang w:val="uk-UA"/>
        </w:rPr>
        <w:t>, 45</w:t>
      </w:r>
    </w:p>
    <w:p w:rsidR="00DB21F8" w:rsidRPr="00B75348" w:rsidRDefault="00DB21F8" w:rsidP="00DB21F8">
      <w:pPr>
        <w:spacing w:after="0" w:line="240" w:lineRule="auto"/>
        <w:ind w:left="3969" w:right="-56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B75348">
        <w:rPr>
          <w:rFonts w:ascii="Times New Roman" w:eastAsia="Times New Roman" w:hAnsi="Times New Roman" w:cs="Times New Roman"/>
          <w:sz w:val="24"/>
          <w:szCs w:val="24"/>
          <w:lang w:val="uk-UA"/>
        </w:rPr>
        <w:t>тел</w:t>
      </w:r>
      <w:proofErr w:type="spellEnd"/>
      <w:r w:rsidRPr="00B75348">
        <w:rPr>
          <w:rFonts w:ascii="Times New Roman" w:eastAsia="Times New Roman" w:hAnsi="Times New Roman" w:cs="Times New Roman"/>
          <w:sz w:val="24"/>
          <w:szCs w:val="24"/>
          <w:lang w:val="uk-UA"/>
        </w:rPr>
        <w:t>.: (044) 594-64-12, факс: (044) 520-10-42</w:t>
      </w:r>
      <w:r w:rsidRPr="00B7534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</w:p>
    <w:p w:rsidR="00DB21F8" w:rsidRPr="00B75348" w:rsidRDefault="00DB21F8" w:rsidP="00DB21F8">
      <w:pPr>
        <w:pStyle w:val="a5"/>
        <w:spacing w:before="0" w:beforeAutospacing="0" w:after="0" w:afterAutospacing="0"/>
        <w:ind w:left="3969"/>
        <w:jc w:val="both"/>
        <w:rPr>
          <w:rFonts w:eastAsia="Calibri"/>
          <w:b/>
          <w:u w:val="single"/>
          <w:lang w:val="uk-UA"/>
        </w:rPr>
      </w:pPr>
    </w:p>
    <w:p w:rsidR="00DB21F8" w:rsidRPr="00B75348" w:rsidRDefault="00DB21F8" w:rsidP="00DB21F8">
      <w:pPr>
        <w:pStyle w:val="a5"/>
        <w:spacing w:before="0" w:beforeAutospacing="0" w:after="0" w:afterAutospacing="0"/>
        <w:ind w:left="3969"/>
        <w:jc w:val="both"/>
        <w:rPr>
          <w:lang w:val="uk-UA"/>
        </w:rPr>
      </w:pPr>
      <w:r w:rsidRPr="00B75348">
        <w:rPr>
          <w:rFonts w:eastAsia="Calibri"/>
          <w:b/>
          <w:u w:val="single"/>
          <w:lang w:val="uk-UA"/>
        </w:rPr>
        <w:t>Замовник:</w:t>
      </w:r>
      <w:r w:rsidRPr="00B75348">
        <w:rPr>
          <w:rFonts w:eastAsia="Calibri"/>
          <w:lang w:val="uk-UA"/>
        </w:rPr>
        <w:t xml:space="preserve"> </w:t>
      </w:r>
      <w:r w:rsidRPr="00B75348">
        <w:rPr>
          <w:lang w:val="uk-UA"/>
        </w:rPr>
        <w:t>ПІСОЧИНСЬКА СЕЛИЩНА РАДА</w:t>
      </w:r>
    </w:p>
    <w:p w:rsidR="00DB21F8" w:rsidRPr="00B75348" w:rsidRDefault="00DB21F8" w:rsidP="00DB21F8">
      <w:pPr>
        <w:pStyle w:val="a5"/>
        <w:spacing w:before="0" w:beforeAutospacing="0" w:after="0" w:afterAutospacing="0"/>
        <w:ind w:left="3969"/>
        <w:jc w:val="both"/>
        <w:rPr>
          <w:lang w:val="uk-UA"/>
        </w:rPr>
      </w:pPr>
      <w:r w:rsidRPr="00B75348">
        <w:rPr>
          <w:lang w:val="uk-UA"/>
        </w:rPr>
        <w:t>Код ЄДРПОУ 04396727</w:t>
      </w:r>
    </w:p>
    <w:p w:rsidR="00800B96" w:rsidRPr="00B75348" w:rsidRDefault="00DB21F8" w:rsidP="00DB21F8">
      <w:pPr>
        <w:pStyle w:val="a5"/>
        <w:spacing w:before="0" w:beforeAutospacing="0" w:after="0" w:afterAutospacing="0"/>
        <w:ind w:left="3969"/>
        <w:jc w:val="both"/>
        <w:rPr>
          <w:lang w:val="uk-UA"/>
        </w:rPr>
      </w:pPr>
      <w:r w:rsidRPr="00B75348">
        <w:rPr>
          <w:lang w:val="uk-UA"/>
        </w:rPr>
        <w:t xml:space="preserve">Адреса: 62416, Україна, Харківська область, </w:t>
      </w:r>
    </w:p>
    <w:p w:rsidR="00DB21F8" w:rsidRPr="00B75348" w:rsidRDefault="00DB21F8" w:rsidP="00DB21F8">
      <w:pPr>
        <w:pStyle w:val="a5"/>
        <w:spacing w:before="0" w:beforeAutospacing="0" w:after="0" w:afterAutospacing="0"/>
        <w:ind w:left="3969"/>
        <w:jc w:val="both"/>
        <w:rPr>
          <w:lang w:val="uk-UA"/>
        </w:rPr>
      </w:pPr>
      <w:r w:rsidRPr="00B75348">
        <w:rPr>
          <w:lang w:val="uk-UA"/>
        </w:rPr>
        <w:t xml:space="preserve">смт </w:t>
      </w:r>
      <w:proofErr w:type="spellStart"/>
      <w:r w:rsidRPr="00B75348">
        <w:rPr>
          <w:lang w:val="uk-UA"/>
        </w:rPr>
        <w:t>Пісочин</w:t>
      </w:r>
      <w:proofErr w:type="spellEnd"/>
      <w:r w:rsidRPr="00B75348">
        <w:rPr>
          <w:lang w:val="uk-UA"/>
        </w:rPr>
        <w:t xml:space="preserve">, вулиця ім. </w:t>
      </w:r>
      <w:proofErr w:type="spellStart"/>
      <w:r w:rsidRPr="00B75348">
        <w:rPr>
          <w:lang w:val="uk-UA"/>
        </w:rPr>
        <w:t>Беліменків</w:t>
      </w:r>
      <w:proofErr w:type="spellEnd"/>
      <w:r w:rsidRPr="00B75348">
        <w:rPr>
          <w:lang w:val="uk-UA"/>
        </w:rPr>
        <w:t>, будинок 2</w:t>
      </w:r>
    </w:p>
    <w:p w:rsidR="00DB21F8" w:rsidRPr="00B75348" w:rsidRDefault="00DB21F8" w:rsidP="00DB21F8">
      <w:pPr>
        <w:pStyle w:val="a5"/>
        <w:spacing w:before="0" w:beforeAutospacing="0" w:after="0" w:afterAutospacing="0"/>
        <w:ind w:left="3969"/>
        <w:jc w:val="both"/>
        <w:rPr>
          <w:lang w:val="uk-UA"/>
        </w:rPr>
      </w:pPr>
      <w:r w:rsidRPr="00B75348">
        <w:rPr>
          <w:lang w:val="uk-UA"/>
        </w:rPr>
        <w:t xml:space="preserve">Веб-сайт: http://pisochin-rada.gov.ua   </w:t>
      </w:r>
    </w:p>
    <w:p w:rsidR="00DB21F8" w:rsidRPr="00B75348" w:rsidRDefault="00DB21F8" w:rsidP="00DB21F8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75348">
        <w:rPr>
          <w:rFonts w:ascii="Times New Roman" w:eastAsia="Calibri" w:hAnsi="Times New Roman" w:cs="Times New Roman"/>
          <w:sz w:val="24"/>
          <w:szCs w:val="24"/>
          <w:lang w:val="uk-UA"/>
        </w:rPr>
        <w:t>Телефон+380577427478</w:t>
      </w:r>
    </w:p>
    <w:p w:rsidR="00DB21F8" w:rsidRPr="00B75348" w:rsidRDefault="00DB21F8" w:rsidP="00DB21F8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proofErr w:type="spellStart"/>
      <w:r w:rsidRPr="00B75348">
        <w:rPr>
          <w:rFonts w:ascii="Times New Roman" w:eastAsia="Calibri" w:hAnsi="Times New Roman" w:cs="Times New Roman"/>
          <w:sz w:val="24"/>
          <w:szCs w:val="24"/>
          <w:lang w:val="uk-UA"/>
        </w:rPr>
        <w:t>Email</w:t>
      </w:r>
      <w:proofErr w:type="spellEnd"/>
      <w:r w:rsidRPr="00B75348">
        <w:rPr>
          <w:rFonts w:ascii="Times New Roman" w:eastAsia="Calibri" w:hAnsi="Times New Roman" w:cs="Times New Roman"/>
          <w:sz w:val="24"/>
          <w:szCs w:val="24"/>
          <w:lang w:val="uk-UA"/>
        </w:rPr>
        <w:t>: rada43750767@gmail.com</w:t>
      </w:r>
    </w:p>
    <w:p w:rsidR="00DB21F8" w:rsidRPr="00B75348" w:rsidRDefault="00DB21F8" w:rsidP="00DB21F8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</w:pPr>
    </w:p>
    <w:p w:rsidR="00DB21F8" w:rsidRPr="00B75348" w:rsidRDefault="00DB21F8" w:rsidP="00DB21F8">
      <w:pPr>
        <w:shd w:val="clear" w:color="auto" w:fill="FFFFFF" w:themeFill="background1"/>
        <w:spacing w:after="0" w:line="240" w:lineRule="auto"/>
        <w:ind w:left="3969"/>
        <w:rPr>
          <w:rFonts w:ascii="Times New Roman" w:hAnsi="Times New Roman" w:cs="Times New Roman"/>
          <w:sz w:val="24"/>
          <w:szCs w:val="24"/>
          <w:lang w:val="uk-UA"/>
        </w:rPr>
      </w:pPr>
      <w:r w:rsidRPr="00B75348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>Суб’єкт оскарження</w:t>
      </w:r>
      <w:r w:rsidRPr="00B75348">
        <w:rPr>
          <w:rFonts w:ascii="Times New Roman" w:eastAsia="Calibri" w:hAnsi="Times New Roman" w:cs="Times New Roman"/>
          <w:b/>
          <w:sz w:val="24"/>
          <w:szCs w:val="24"/>
          <w:lang w:val="uk-UA"/>
        </w:rPr>
        <w:t>:</w:t>
      </w:r>
      <w:r w:rsidRPr="00B7534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 Товариство з обмеженою відповідальністю  “ФУЛ ФЬЮЖН”</w:t>
      </w:r>
      <w:r w:rsidRPr="00B753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br/>
        <w:t xml:space="preserve">61045,м. Харків, </w:t>
      </w:r>
      <w:proofErr w:type="spellStart"/>
      <w:r w:rsidRPr="00B753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вул</w:t>
      </w:r>
      <w:proofErr w:type="spellEnd"/>
      <w:r w:rsidR="00800B96" w:rsidRPr="00B753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B753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.</w:t>
      </w:r>
      <w:proofErr w:type="spellStart"/>
      <w:r w:rsidRPr="00B753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Отакара</w:t>
      </w:r>
      <w:proofErr w:type="spellEnd"/>
      <w:r w:rsidRPr="00B753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Яроша, б. 18-Г</w:t>
      </w:r>
      <w:r w:rsidRPr="00B75348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:rsidR="00DB21F8" w:rsidRPr="00B75348" w:rsidRDefault="00DB21F8" w:rsidP="00DB21F8">
      <w:pPr>
        <w:shd w:val="clear" w:color="auto" w:fill="FFFFFF" w:themeFill="background1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5348">
        <w:rPr>
          <w:rFonts w:ascii="Times New Roman" w:hAnsi="Times New Roman" w:cs="Times New Roman"/>
          <w:sz w:val="24"/>
          <w:szCs w:val="24"/>
          <w:lang w:val="uk-UA"/>
        </w:rPr>
        <w:t xml:space="preserve">Код ЄДРПОУ: </w:t>
      </w:r>
      <w:r w:rsidRPr="00B753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45153578</w:t>
      </w:r>
    </w:p>
    <w:p w:rsidR="00DB21F8" w:rsidRPr="00B75348" w:rsidRDefault="00DB21F8" w:rsidP="00DB21F8">
      <w:pPr>
        <w:shd w:val="clear" w:color="auto" w:fill="FFFFFF" w:themeFill="background1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B7534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Тел</w:t>
      </w:r>
      <w:proofErr w:type="spellEnd"/>
      <w:r w:rsidRPr="00B7534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. +</w:t>
      </w:r>
      <w:hyperlink r:id="rId5" w:history="1">
        <w:r w:rsidRPr="00B75348">
          <w:rPr>
            <w:rFonts w:ascii="Times New Roman" w:eastAsia="Times New Roman" w:hAnsi="Times New Roman" w:cs="Times New Roman"/>
            <w:sz w:val="24"/>
            <w:szCs w:val="24"/>
            <w:lang w:val="uk-UA" w:eastAsia="ru-RU"/>
          </w:rPr>
          <w:t>380679879100</w:t>
        </w:r>
      </w:hyperlink>
    </w:p>
    <w:p w:rsidR="00DB21F8" w:rsidRPr="00B75348" w:rsidRDefault="00DB21F8" w:rsidP="00DB21F8">
      <w:pPr>
        <w:shd w:val="clear" w:color="auto" w:fill="FFFFFF" w:themeFill="background1"/>
        <w:spacing w:after="0" w:line="240" w:lineRule="auto"/>
        <w:ind w:left="3969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proofErr w:type="spellStart"/>
      <w:r w:rsidRPr="00B7534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Email</w:t>
      </w:r>
      <w:proofErr w:type="spellEnd"/>
      <w:r w:rsidRPr="00B7534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:  </w:t>
      </w:r>
      <w:hyperlink r:id="rId6" w:history="1">
        <w:r w:rsidRPr="00B75348">
          <w:rPr>
            <w:rStyle w:val="a4"/>
            <w:rFonts w:ascii="Times New Roman" w:eastAsia="Times New Roman" w:hAnsi="Times New Roman" w:cs="Times New Roman"/>
            <w:color w:val="auto"/>
            <w:sz w:val="24"/>
            <w:szCs w:val="24"/>
            <w:lang w:val="uk-UA" w:eastAsia="ru-RU"/>
          </w:rPr>
          <w:t>fuel.fusion01@gmail.com</w:t>
        </w:r>
      </w:hyperlink>
    </w:p>
    <w:p w:rsidR="00DB21F8" w:rsidRPr="00B75348" w:rsidRDefault="00DB21F8" w:rsidP="00DB21F8">
      <w:pPr>
        <w:spacing w:after="0" w:line="240" w:lineRule="auto"/>
        <w:ind w:left="3969" w:right="-568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B21F8" w:rsidRPr="00B75348" w:rsidRDefault="00DB21F8" w:rsidP="00DB21F8">
      <w:pPr>
        <w:spacing w:after="0" w:line="240" w:lineRule="auto"/>
        <w:ind w:left="3969" w:right="-568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75348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>Інформація про закупівлю</w:t>
      </w:r>
      <w:r w:rsidRPr="00B7534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: </w:t>
      </w:r>
    </w:p>
    <w:p w:rsidR="00DB21F8" w:rsidRPr="00B75348" w:rsidRDefault="00DB21F8" w:rsidP="00DB21F8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5348">
        <w:rPr>
          <w:rFonts w:ascii="Times New Roman" w:eastAsia="Calibri" w:hAnsi="Times New Roman" w:cs="Times New Roman"/>
          <w:spacing w:val="-4"/>
          <w:sz w:val="24"/>
          <w:szCs w:val="24"/>
          <w:lang w:val="uk-UA"/>
        </w:rPr>
        <w:t>номер оголошення про проведення процедури закупівлі, що оприлюднене на веб-порталі Уповноваженого органу:</w:t>
      </w:r>
      <w:r w:rsidRPr="00B7534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</w:t>
      </w:r>
      <w:r w:rsidRPr="00B753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UA-2025-10-06-011009-a</w:t>
      </w:r>
    </w:p>
    <w:p w:rsidR="00DB21F8" w:rsidRPr="00B75348" w:rsidRDefault="00DB21F8" w:rsidP="00DB21F8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</w:pPr>
      <w:r w:rsidRPr="00B7534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Назва предмету закупівлі: </w:t>
      </w:r>
      <w:r w:rsidRPr="00B75348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>ДК 021:2015: 09130000-9 – Нафта і дистиляти (бензин А-95 та дизельне паливо)</w:t>
      </w:r>
    </w:p>
    <w:p w:rsidR="00DB21F8" w:rsidRPr="00B75348" w:rsidRDefault="00DB21F8" w:rsidP="00DB21F8">
      <w:pPr>
        <w:spacing w:after="0" w:line="240" w:lineRule="auto"/>
        <w:ind w:left="3969"/>
        <w:jc w:val="both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  <w:r w:rsidRPr="00B753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Ідентифікатор </w:t>
      </w:r>
    </w:p>
    <w:p w:rsidR="00DB21F8" w:rsidRPr="00B75348" w:rsidRDefault="00DB21F8" w:rsidP="00DB21F8">
      <w:pPr>
        <w:spacing w:after="0" w:line="240" w:lineRule="auto"/>
        <w:ind w:left="3969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75348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закупівлі: 6088e56eb56646489d7d8bb003fe6602 </w:t>
      </w:r>
      <w:r w:rsidRPr="00B75348">
        <w:rPr>
          <w:rFonts w:ascii="Times New Roman" w:eastAsia="Calibri" w:hAnsi="Times New Roman" w:cs="Times New Roman"/>
          <w:sz w:val="24"/>
          <w:szCs w:val="24"/>
          <w:lang w:val="uk-UA"/>
        </w:rPr>
        <w:t>(надалі – Процедура закупівлі)</w:t>
      </w:r>
    </w:p>
    <w:p w:rsidR="00DB21F8" w:rsidRPr="00B75348" w:rsidRDefault="00DB21F8" w:rsidP="00800B96">
      <w:pPr>
        <w:spacing w:after="0" w:line="240" w:lineRule="auto"/>
        <w:ind w:right="-568"/>
        <w:rPr>
          <w:rFonts w:ascii="Times New Roman" w:eastAsia="Calibri" w:hAnsi="Times New Roman" w:cs="Times New Roman"/>
          <w:b/>
          <w:spacing w:val="52"/>
          <w:sz w:val="24"/>
          <w:szCs w:val="24"/>
          <w:lang w:val="uk-UA"/>
        </w:rPr>
      </w:pPr>
    </w:p>
    <w:p w:rsidR="00800B96" w:rsidRPr="00B75348" w:rsidRDefault="00DB21F8" w:rsidP="00800B9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B75348">
        <w:rPr>
          <w:rFonts w:ascii="Times New Roman" w:hAnsi="Times New Roman" w:cs="Times New Roman"/>
          <w:b/>
          <w:sz w:val="24"/>
          <w:szCs w:val="24"/>
          <w:lang w:val="uk-UA"/>
        </w:rPr>
        <w:t xml:space="preserve">ПОЯСНЕННЯ </w:t>
      </w:r>
    </w:p>
    <w:p w:rsidR="00DB21F8" w:rsidRPr="00B75348" w:rsidRDefault="00800B96" w:rsidP="00800B96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75348">
        <w:rPr>
          <w:rFonts w:ascii="Times New Roman" w:hAnsi="Times New Roman" w:cs="Times New Roman"/>
          <w:sz w:val="24"/>
          <w:szCs w:val="24"/>
          <w:lang w:val="uk-UA"/>
        </w:rPr>
        <w:t xml:space="preserve">до Скарги </w:t>
      </w:r>
      <w:r w:rsidR="00DB21F8" w:rsidRPr="00B7534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на неправомірне  відхилення тендерної пропозиції скаржника, </w:t>
      </w:r>
    </w:p>
    <w:p w:rsidR="00DB21F8" w:rsidRPr="00B75348" w:rsidRDefault="00DB21F8" w:rsidP="00800B96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7534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неправомірне визначення переможця</w:t>
      </w:r>
    </w:p>
    <w:p w:rsidR="00DB21F8" w:rsidRPr="00B75348" w:rsidRDefault="00DB21F8" w:rsidP="00800B96">
      <w:pPr>
        <w:spacing w:after="0" w:line="240" w:lineRule="auto"/>
        <w:ind w:right="-568" w:firstLine="567"/>
        <w:jc w:val="center"/>
        <w:rPr>
          <w:rFonts w:ascii="Times New Roman" w:eastAsia="Calibri" w:hAnsi="Times New Roman" w:cs="Times New Roman"/>
          <w:sz w:val="24"/>
          <w:szCs w:val="24"/>
          <w:lang w:val="uk-UA"/>
        </w:rPr>
      </w:pPr>
    </w:p>
    <w:p w:rsidR="00DB21F8" w:rsidRPr="00B75348" w:rsidRDefault="00DB21F8" w:rsidP="00800B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</w:pPr>
      <w:r w:rsidRPr="00B75348">
        <w:rPr>
          <w:rFonts w:ascii="Times New Roman" w:eastAsia="Times New Roman" w:hAnsi="Times New Roman" w:cs="Times New Roman"/>
          <w:sz w:val="24"/>
          <w:szCs w:val="24"/>
          <w:lang w:val="uk-UA"/>
        </w:rPr>
        <w:t>Замовник</w:t>
      </w:r>
      <w:r w:rsidR="00E271CE" w:rsidRPr="00B75348">
        <w:rPr>
          <w:rFonts w:ascii="Times New Roman" w:eastAsia="Times New Roman" w:hAnsi="Times New Roman" w:cs="Times New Roman"/>
          <w:sz w:val="24"/>
          <w:szCs w:val="24"/>
          <w:lang w:val="uk-UA"/>
        </w:rPr>
        <w:t>ом</w:t>
      </w:r>
      <w:r w:rsidRPr="00B7534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– </w:t>
      </w:r>
      <w:proofErr w:type="spellStart"/>
      <w:r w:rsidRPr="00B75348">
        <w:rPr>
          <w:rFonts w:ascii="Times New Roman" w:eastAsia="Times New Roman" w:hAnsi="Times New Roman" w:cs="Times New Roman"/>
          <w:sz w:val="24"/>
          <w:szCs w:val="24"/>
          <w:lang w:val="uk-UA"/>
        </w:rPr>
        <w:t>Пісочинськ</w:t>
      </w:r>
      <w:r w:rsidR="00800B96" w:rsidRPr="00B75348">
        <w:rPr>
          <w:rFonts w:ascii="Times New Roman" w:eastAsia="Times New Roman" w:hAnsi="Times New Roman" w:cs="Times New Roman"/>
          <w:sz w:val="24"/>
          <w:szCs w:val="24"/>
          <w:lang w:val="uk-UA"/>
        </w:rPr>
        <w:t>ою</w:t>
      </w:r>
      <w:proofErr w:type="spellEnd"/>
      <w:r w:rsidRPr="00B7534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селищн</w:t>
      </w:r>
      <w:r w:rsidR="00800B96" w:rsidRPr="00B75348">
        <w:rPr>
          <w:rFonts w:ascii="Times New Roman" w:eastAsia="Times New Roman" w:hAnsi="Times New Roman" w:cs="Times New Roman"/>
          <w:sz w:val="24"/>
          <w:szCs w:val="24"/>
          <w:lang w:val="uk-UA"/>
        </w:rPr>
        <w:t>ою</w:t>
      </w:r>
      <w:r w:rsidRPr="00B7534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рад</w:t>
      </w:r>
      <w:r w:rsidR="00800B96" w:rsidRPr="00B75348">
        <w:rPr>
          <w:rFonts w:ascii="Times New Roman" w:eastAsia="Times New Roman" w:hAnsi="Times New Roman" w:cs="Times New Roman"/>
          <w:sz w:val="24"/>
          <w:szCs w:val="24"/>
          <w:lang w:val="uk-UA"/>
        </w:rPr>
        <w:t>ою</w:t>
      </w:r>
      <w:r w:rsidRPr="00B75348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було оголошено відкриті торги з особливостями на закупівлю: </w:t>
      </w:r>
      <w:r w:rsidRPr="00B75348">
        <w:rPr>
          <w:rFonts w:ascii="Times New Roman" w:eastAsia="Times New Roman" w:hAnsi="Times New Roman" w:cs="Times New Roman"/>
          <w:kern w:val="36"/>
          <w:sz w:val="24"/>
          <w:szCs w:val="24"/>
          <w:lang w:val="uk-UA" w:eastAsia="ru-RU"/>
        </w:rPr>
        <w:t>UA-2025-10-06-011009-a, предмет закупівлі: ДК 021:2015: 09130000-9 – Нафта і дистиляти (бензин А-95 та дизельне паливо).</w:t>
      </w:r>
    </w:p>
    <w:p w:rsidR="00DB21F8" w:rsidRPr="00B75348" w:rsidRDefault="00DB21F8" w:rsidP="00800B9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uk-UA"/>
        </w:rPr>
      </w:pPr>
      <w:r w:rsidRPr="00B75348">
        <w:rPr>
          <w:rFonts w:ascii="Times New Roman" w:eastAsia="Times New Roman" w:hAnsi="Times New Roman" w:cs="Times New Roman"/>
          <w:sz w:val="24"/>
          <w:szCs w:val="24"/>
          <w:lang w:val="uk-UA"/>
        </w:rPr>
        <w:t>Для участі в даній закупівлі було подано тендерні пропозиції наступними учасниками:</w:t>
      </w:r>
    </w:p>
    <w:p w:rsidR="00DB21F8" w:rsidRPr="00B75348" w:rsidRDefault="00DB21F8" w:rsidP="00800B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75348">
        <w:rPr>
          <w:rFonts w:ascii="Times New Roman" w:eastAsia="Calibri" w:hAnsi="Times New Roman" w:cs="Times New Roman"/>
          <w:sz w:val="24"/>
          <w:szCs w:val="24"/>
          <w:lang w:val="uk-UA"/>
        </w:rPr>
        <w:t>ТОВ “ФУЛ ФЬЮЖН”(Скаржник);</w:t>
      </w:r>
    </w:p>
    <w:p w:rsidR="00DB21F8" w:rsidRPr="00B75348" w:rsidRDefault="00DB21F8" w:rsidP="00800B96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75348">
        <w:rPr>
          <w:rFonts w:ascii="Times New Roman" w:eastAsia="Calibri" w:hAnsi="Times New Roman" w:cs="Times New Roman"/>
          <w:sz w:val="24"/>
          <w:szCs w:val="24"/>
          <w:lang w:val="uk-UA"/>
        </w:rPr>
        <w:t>ТОВ «ОІЛ КАРТ СЕРВІС».</w:t>
      </w:r>
    </w:p>
    <w:p w:rsidR="00914328" w:rsidRPr="00B75348" w:rsidRDefault="00DB21F8" w:rsidP="00800B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5348">
        <w:rPr>
          <w:rFonts w:ascii="Times New Roman" w:hAnsi="Times New Roman" w:cs="Times New Roman"/>
          <w:b/>
          <w:sz w:val="24"/>
          <w:szCs w:val="24"/>
          <w:lang w:val="uk-UA"/>
        </w:rPr>
        <w:t xml:space="preserve">17.10.2025 </w:t>
      </w:r>
      <w:r w:rsidRPr="00B75348">
        <w:rPr>
          <w:rFonts w:ascii="Times New Roman" w:hAnsi="Times New Roman" w:cs="Times New Roman"/>
          <w:sz w:val="24"/>
          <w:szCs w:val="24"/>
          <w:lang w:val="uk-UA"/>
        </w:rPr>
        <w:t xml:space="preserve"> року Замовник протоколом № 257 від 17.10.2025 відхилив тендерну пропозицію ТОВ «ФУЛ ФЬЮЖН» та протоколом № 258 від 17.10.2025 визнав переможцем закупівлі ТОВ «ОІЛ КАРТ СЕРВІС».</w:t>
      </w:r>
    </w:p>
    <w:p w:rsidR="00800B96" w:rsidRPr="00B75348" w:rsidRDefault="00DB21F8" w:rsidP="0089605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B75348">
        <w:rPr>
          <w:rFonts w:ascii="Times New Roman" w:hAnsi="Times New Roman" w:cs="Times New Roman"/>
          <w:sz w:val="24"/>
          <w:szCs w:val="24"/>
          <w:lang w:val="uk-UA"/>
        </w:rPr>
        <w:t xml:space="preserve">ТОВ «ФУЛ ФЬЮЖН» </w:t>
      </w:r>
      <w:r w:rsidR="00800B96" w:rsidRPr="00B75348">
        <w:rPr>
          <w:rFonts w:ascii="Times New Roman" w:hAnsi="Times New Roman" w:cs="Times New Roman"/>
          <w:sz w:val="24"/>
          <w:szCs w:val="24"/>
          <w:lang w:val="uk-UA"/>
        </w:rPr>
        <w:t xml:space="preserve">не погодився з рішенням Замовника та звернувся зі Скаргою </w:t>
      </w:r>
      <w:r w:rsidR="00800B96" w:rsidRPr="00B75348">
        <w:rPr>
          <w:rFonts w:ascii="Times New Roman" w:eastAsia="Calibri" w:hAnsi="Times New Roman" w:cs="Times New Roman"/>
          <w:sz w:val="24"/>
          <w:szCs w:val="24"/>
          <w:lang w:val="uk-UA"/>
        </w:rPr>
        <w:t>на неправомірне  відхилення тендерної пропозиції скаржника,  неправомірне визначення переможця</w:t>
      </w:r>
      <w:r w:rsidR="0089605F" w:rsidRPr="00B7534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 до Антимонопольного комітету України.</w:t>
      </w:r>
    </w:p>
    <w:p w:rsidR="0089605F" w:rsidRPr="00B75348" w:rsidRDefault="0089605F" w:rsidP="0089605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B75348">
        <w:rPr>
          <w:rFonts w:ascii="Times New Roman" w:eastAsia="Calibri" w:hAnsi="Times New Roman" w:cs="Times New Roman"/>
          <w:sz w:val="24"/>
          <w:szCs w:val="24"/>
          <w:lang w:val="uk-UA"/>
        </w:rPr>
        <w:lastRenderedPageBreak/>
        <w:t xml:space="preserve">З доводами викладеними в Скарзі </w:t>
      </w:r>
      <w:r w:rsidRPr="00B75348">
        <w:rPr>
          <w:rFonts w:ascii="Times New Roman" w:hAnsi="Times New Roman" w:cs="Times New Roman"/>
          <w:sz w:val="24"/>
          <w:szCs w:val="24"/>
          <w:lang w:val="uk-UA"/>
        </w:rPr>
        <w:t xml:space="preserve">ТОВ «ФУЛ ФЬЮЖН» не згодні, вважаємо їх </w:t>
      </w:r>
      <w:proofErr w:type="spellStart"/>
      <w:r w:rsidRPr="00B75348">
        <w:rPr>
          <w:rFonts w:ascii="Times New Roman" w:hAnsi="Times New Roman" w:cs="Times New Roman"/>
          <w:sz w:val="24"/>
          <w:szCs w:val="24"/>
          <w:lang w:val="uk-UA"/>
        </w:rPr>
        <w:t>необгрунтованими</w:t>
      </w:r>
      <w:proofErr w:type="spellEnd"/>
      <w:r w:rsidRPr="00B75348">
        <w:rPr>
          <w:rFonts w:ascii="Times New Roman" w:hAnsi="Times New Roman" w:cs="Times New Roman"/>
          <w:sz w:val="24"/>
          <w:szCs w:val="24"/>
          <w:lang w:val="uk-UA"/>
        </w:rPr>
        <w:t xml:space="preserve"> та такими, що не підлягають задоволенню.</w:t>
      </w:r>
    </w:p>
    <w:p w:rsidR="00CB1A0D" w:rsidRPr="00B75348" w:rsidRDefault="00141423" w:rsidP="00141423">
      <w:pPr>
        <w:spacing w:after="0"/>
        <w:ind w:firstLine="567"/>
        <w:jc w:val="both"/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</w:pPr>
      <w:r w:rsidRPr="00B75348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 xml:space="preserve">1. </w:t>
      </w:r>
      <w:r w:rsidR="00CB1A0D" w:rsidRPr="00B75348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 xml:space="preserve">Щодо </w:t>
      </w:r>
      <w:r w:rsidRPr="00B75348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 xml:space="preserve">твердження Учасника про порушення Замовником </w:t>
      </w:r>
      <w:r w:rsidR="00CB1A0D" w:rsidRPr="00B75348">
        <w:rPr>
          <w:rFonts w:ascii="Times New Roman" w:eastAsia="Calibri" w:hAnsi="Times New Roman" w:cs="Times New Roman"/>
          <w:b/>
          <w:sz w:val="24"/>
          <w:szCs w:val="24"/>
          <w:u w:val="single"/>
          <w:lang w:val="uk-UA"/>
        </w:rPr>
        <w:t xml:space="preserve">вимоги </w:t>
      </w:r>
      <w:r w:rsidR="00CB1A0D" w:rsidRPr="00B75348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п. 43 Особливостей та ч.9 ст.26 Закону</w:t>
      </w:r>
      <w:r w:rsidRPr="00B75348">
        <w:rPr>
          <w:rFonts w:ascii="Times New Roman" w:hAnsi="Times New Roman" w:cs="Times New Roman"/>
          <w:b/>
          <w:i/>
          <w:sz w:val="24"/>
          <w:szCs w:val="24"/>
          <w:u w:val="single"/>
          <w:lang w:val="uk-UA"/>
        </w:rPr>
        <w:t>.</w:t>
      </w:r>
    </w:p>
    <w:p w:rsidR="001E1F21" w:rsidRPr="00B75348" w:rsidRDefault="001E1F21" w:rsidP="001E1F21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B75348">
        <w:rPr>
          <w:rFonts w:ascii="Times New Roman" w:hAnsi="Times New Roman" w:cs="Times New Roman"/>
          <w:sz w:val="24"/>
          <w:szCs w:val="24"/>
          <w:lang w:val="uk-UA"/>
        </w:rPr>
        <w:t>У Скарзі учасник ТОВ «ФУЛ ФЬЮЖН» посилається на те, що «</w:t>
      </w:r>
      <w:r w:rsidRPr="00B75348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Замовник під час розгляду пропозиції ТОВ «ФУЛ ФЬЮЖН» порушив вимоги п. 43 Особливостей та ч.9 ст.26 Закону, не розмістивши повідомлення з вимогою про усунення таких </w:t>
      </w:r>
      <w:proofErr w:type="spellStart"/>
      <w:r w:rsidRPr="00B75348">
        <w:rPr>
          <w:rFonts w:ascii="Times New Roman" w:hAnsi="Times New Roman" w:cs="Times New Roman"/>
          <w:i/>
          <w:sz w:val="24"/>
          <w:szCs w:val="24"/>
          <w:lang w:val="uk-UA"/>
        </w:rPr>
        <w:t>невідповідностей</w:t>
      </w:r>
      <w:proofErr w:type="spellEnd"/>
      <w:r w:rsidRPr="00B75348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в електронній </w:t>
      </w:r>
      <w:bookmarkStart w:id="0" w:name="_GoBack"/>
      <w:bookmarkEnd w:id="0"/>
      <w:r w:rsidRPr="00B75348">
        <w:rPr>
          <w:rFonts w:ascii="Times New Roman" w:hAnsi="Times New Roman" w:cs="Times New Roman"/>
          <w:i/>
          <w:sz w:val="24"/>
          <w:szCs w:val="24"/>
          <w:lang w:val="uk-UA"/>
        </w:rPr>
        <w:t xml:space="preserve">системі </w:t>
      </w:r>
      <w:proofErr w:type="spellStart"/>
      <w:r w:rsidRPr="00B75348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B75348">
        <w:rPr>
          <w:rFonts w:ascii="Times New Roman" w:hAnsi="Times New Roman" w:cs="Times New Roman"/>
          <w:i/>
          <w:sz w:val="24"/>
          <w:szCs w:val="24"/>
          <w:lang w:val="uk-UA"/>
        </w:rPr>
        <w:t>»</w:t>
      </w:r>
    </w:p>
    <w:p w:rsidR="00F71D5B" w:rsidRPr="00B75348" w:rsidRDefault="00CB1A0D" w:rsidP="00F71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7534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Відповідно до Інформації про необхідні технічні, якісні та кількісні характеристики предмета закупівлі ТЕХНІЧНА  СПЕЦИФІКАЦІЯ на закупівлю: ДК 021:2015: 09130000-9 - Нафта і дистиляти (бензин А-95 та дизельне паливо)</w:t>
      </w:r>
      <w:r w:rsidRPr="00B7534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r w:rsidR="00F71D5B" w:rsidRPr="00B7534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Учасник процедури закупівлі повинен надати в складі  пропозиції документальне підтвердження права користування автозаправними станціями: </w:t>
      </w:r>
    </w:p>
    <w:p w:rsidR="00F71D5B" w:rsidRPr="00B75348" w:rsidRDefault="00F71D5B" w:rsidP="00F71D5B">
      <w:pPr>
        <w:spacing w:after="0" w:line="240" w:lineRule="auto"/>
        <w:ind w:firstLine="450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7534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- гарантійний лист від власника/орендаря партнерських АЗС, про гарантування заправок автотранспорту за талонами  учасника.</w:t>
      </w:r>
    </w:p>
    <w:p w:rsidR="00AC7B65" w:rsidRPr="00B75348" w:rsidRDefault="00AC7B65" w:rsidP="00AC7B6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lang w:val="uk-UA"/>
        </w:rPr>
      </w:pPr>
      <w:r w:rsidRPr="00B75348">
        <w:rPr>
          <w:lang w:val="uk-UA"/>
        </w:rPr>
        <w:t xml:space="preserve">Гарантійні листи від </w:t>
      </w:r>
      <w:r w:rsidRPr="00B75348">
        <w:rPr>
          <w:color w:val="333333"/>
          <w:lang w:val="uk-UA"/>
        </w:rPr>
        <w:t>власника/орендаря партнерських</w:t>
      </w:r>
      <w:r w:rsidRPr="00B75348">
        <w:rPr>
          <w:lang w:val="uk-UA"/>
        </w:rPr>
        <w:t xml:space="preserve"> </w:t>
      </w:r>
      <w:r w:rsidRPr="00B75348">
        <w:rPr>
          <w:lang w:val="uk-UA"/>
        </w:rPr>
        <w:t xml:space="preserve">АЗС підтверджують </w:t>
      </w:r>
      <w:r w:rsidRPr="00B75348">
        <w:rPr>
          <w:rStyle w:val="a6"/>
          <w:lang w:val="uk-UA"/>
        </w:rPr>
        <w:t>фактичну спроможність учасника забезпечити заправку автотранспорту за талонами</w:t>
      </w:r>
      <w:r>
        <w:rPr>
          <w:rStyle w:val="a6"/>
          <w:lang w:val="uk-UA"/>
        </w:rPr>
        <w:t xml:space="preserve"> учасника</w:t>
      </w:r>
      <w:r w:rsidRPr="00B75348">
        <w:rPr>
          <w:rStyle w:val="a6"/>
          <w:lang w:val="uk-UA"/>
        </w:rPr>
        <w:t xml:space="preserve">. </w:t>
      </w:r>
      <w:r w:rsidRPr="00B75348">
        <w:rPr>
          <w:lang w:val="uk-UA"/>
        </w:rPr>
        <w:t xml:space="preserve">Якщо учасник не надає цих листів, замовник </w:t>
      </w:r>
      <w:r w:rsidRPr="00B75348">
        <w:rPr>
          <w:rStyle w:val="a6"/>
          <w:lang w:val="uk-UA"/>
        </w:rPr>
        <w:t>не має гарантії виконання умов постачання пального</w:t>
      </w:r>
      <w:r w:rsidRPr="00B75348">
        <w:rPr>
          <w:lang w:val="uk-UA"/>
        </w:rPr>
        <w:t xml:space="preserve">, що є вагомою підставою для відхилення. </w:t>
      </w:r>
    </w:p>
    <w:p w:rsidR="00F71D5B" w:rsidRPr="00B75348" w:rsidRDefault="00F71D5B" w:rsidP="00F71D5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7534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Однак,  </w:t>
      </w:r>
      <w:r w:rsidRPr="00B7534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Учасник не надав жодного гарантійного листа від власників/орендарів партнерських АЗС, про гарантування заправок автотранспорту за талонами  Учасника.</w:t>
      </w:r>
    </w:p>
    <w:p w:rsidR="00AC7B65" w:rsidRDefault="00F71D5B" w:rsidP="00F71D5B">
      <w:pPr>
        <w:spacing w:after="0" w:line="240" w:lineRule="auto"/>
        <w:ind w:firstLine="567"/>
        <w:jc w:val="both"/>
        <w:rPr>
          <w:lang w:val="uk-UA"/>
        </w:rPr>
      </w:pPr>
      <w:r w:rsidRPr="00B7534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А саме відсутні гарантійні листи від ТОВ "САН СТРІМ СИСТЕМС", ТОВ "ТД "НАФТА ПЛЮС", ТОВ "МАРШАЛ-КАРД", ТОВ "УКРНАФТА-ПОСТАЧ", ТОВ "КАЛАМ"</w:t>
      </w:r>
      <w:r w:rsidR="00AC7B65" w:rsidRPr="00AC7B65">
        <w:rPr>
          <w:lang w:val="uk-UA"/>
        </w:rPr>
        <w:t xml:space="preserve"> </w:t>
      </w:r>
    </w:p>
    <w:p w:rsidR="00F71D5B" w:rsidRPr="00B75348" w:rsidRDefault="00F71D5B" w:rsidP="00F71D5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B75348">
        <w:rPr>
          <w:rFonts w:ascii="Times New Roman" w:eastAsia="Calibri" w:hAnsi="Times New Roman" w:cs="Times New Roman"/>
          <w:sz w:val="24"/>
          <w:szCs w:val="24"/>
          <w:lang w:val="uk-UA"/>
        </w:rPr>
        <w:t xml:space="preserve">Слід зазначити, що </w:t>
      </w:r>
      <w:r w:rsidRPr="00B7534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 тендерній документації, враховуючи приписи пункту 28 Особливостей та пункту 3 частини 2 статті 22 Закону України «Про публічні закупівлі» (далі — Закон), визначається інформація про необхідні технічні, якісні та кількісні характеристики предмета закупівлі, у тому числі відповідна технічна специфікація (у разі потреби плани, креслення, малюнки чи опис предмета закупівлі).</w:t>
      </w:r>
    </w:p>
    <w:p w:rsidR="00F71D5B" w:rsidRPr="00B75348" w:rsidRDefault="00F71D5B" w:rsidP="00F71D5B">
      <w:pPr>
        <w:spacing w:after="0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uk-UA" w:eastAsia="ru-RU"/>
        </w:rPr>
      </w:pPr>
      <w:r w:rsidRPr="00B7534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Відповідно до ст. 23 Закону України «Про публічні закупівлі» технічна специфікація повинна містити опис усіх необхідних характеристик товарів, робіт або послуг, що закуповуються, у тому числі їх технічні, функціональні та якісні характеристики</w:t>
      </w:r>
      <w:r w:rsidR="004D33C7" w:rsidRPr="00B7534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. </w:t>
      </w:r>
      <w:r w:rsidR="004D33C7" w:rsidRPr="00B7534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Характеристики товарів, робіт або послуг можуть містити опис конкретного технологічного процесу або технології виробництва чи </w:t>
      </w:r>
      <w:r w:rsidR="004D33C7" w:rsidRPr="001E5C7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uk-UA" w:eastAsia="ru-RU"/>
        </w:rPr>
        <w:t>порядку постачання товару (товарів), виконання необхідних робіт, надання послуги (послуг)</w:t>
      </w:r>
      <w:r w:rsidRPr="001E5C76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uk-UA" w:eastAsia="ru-RU"/>
        </w:rPr>
        <w:t>,</w:t>
      </w:r>
      <w:r w:rsidRPr="00B7534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r w:rsidRPr="00B75348">
        <w:rPr>
          <w:rFonts w:ascii="Times New Roman" w:eastAsia="Times New Roman" w:hAnsi="Times New Roman" w:cs="Times New Roman"/>
          <w:color w:val="333333"/>
          <w:sz w:val="24"/>
          <w:szCs w:val="24"/>
          <w:u w:val="single"/>
          <w:lang w:val="uk-UA" w:eastAsia="ru-RU"/>
        </w:rPr>
        <w:t>тому учасник повинен підтвердити відповідність своєї пропозиції цим умовам.</w:t>
      </w:r>
    </w:p>
    <w:p w:rsidR="004D33C7" w:rsidRPr="00B75348" w:rsidRDefault="004D33C7" w:rsidP="00AC7B6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lang w:val="uk-UA"/>
        </w:rPr>
      </w:pPr>
      <w:r w:rsidRPr="00B75348">
        <w:rPr>
          <w:color w:val="333333"/>
          <w:lang w:val="uk-UA"/>
        </w:rPr>
        <w:t xml:space="preserve">Згідно </w:t>
      </w:r>
      <w:proofErr w:type="spellStart"/>
      <w:r w:rsidRPr="00B75348">
        <w:rPr>
          <w:color w:val="333333"/>
          <w:lang w:val="uk-UA"/>
        </w:rPr>
        <w:t>пп</w:t>
      </w:r>
      <w:proofErr w:type="spellEnd"/>
      <w:r w:rsidRPr="00B75348">
        <w:rPr>
          <w:color w:val="333333"/>
          <w:lang w:val="uk-UA"/>
        </w:rPr>
        <w:t xml:space="preserve">. 2 п. 1 ст. 31 </w:t>
      </w:r>
      <w:r w:rsidR="006C6971" w:rsidRPr="00B75348">
        <w:rPr>
          <w:color w:val="333333"/>
          <w:shd w:val="clear" w:color="auto" w:fill="FFFFFF"/>
          <w:lang w:val="uk-UA"/>
        </w:rPr>
        <w:t xml:space="preserve">Замовник відхиляє тендерну пропозицію із зазначенням аргументації в електронній системі </w:t>
      </w:r>
      <w:proofErr w:type="spellStart"/>
      <w:r w:rsidR="006C6971" w:rsidRPr="00B75348">
        <w:rPr>
          <w:color w:val="333333"/>
          <w:shd w:val="clear" w:color="auto" w:fill="FFFFFF"/>
          <w:lang w:val="uk-UA"/>
        </w:rPr>
        <w:t>закупівель</w:t>
      </w:r>
      <w:proofErr w:type="spellEnd"/>
      <w:r w:rsidR="006C6971" w:rsidRPr="00B75348">
        <w:rPr>
          <w:color w:val="333333"/>
          <w:shd w:val="clear" w:color="auto" w:fill="FFFFFF"/>
          <w:lang w:val="uk-UA"/>
        </w:rPr>
        <w:t xml:space="preserve"> у разі, якщо:</w:t>
      </w:r>
      <w:r w:rsidR="006C6971" w:rsidRPr="00B75348">
        <w:rPr>
          <w:color w:val="333333"/>
          <w:shd w:val="clear" w:color="auto" w:fill="FFFFFF"/>
          <w:lang w:val="uk-UA"/>
        </w:rPr>
        <w:t xml:space="preserve"> </w:t>
      </w:r>
      <w:r w:rsidRPr="00B75348">
        <w:rPr>
          <w:color w:val="333333"/>
          <w:lang w:val="uk-UA"/>
        </w:rPr>
        <w:t>тендерна пропозиція учасника</w:t>
      </w:r>
      <w:bookmarkStart w:id="1" w:name="n1581"/>
      <w:bookmarkEnd w:id="1"/>
      <w:r w:rsidRPr="00B75348">
        <w:rPr>
          <w:color w:val="333333"/>
          <w:lang w:val="uk-UA"/>
        </w:rPr>
        <w:t xml:space="preserve"> </w:t>
      </w:r>
      <w:r w:rsidRPr="00B75348">
        <w:rPr>
          <w:color w:val="333333"/>
          <w:lang w:val="uk-UA"/>
        </w:rPr>
        <w:t>не відповідає умовам технічної специфікації та іншим вимогам щодо предмета закупівлі тендерної документації;</w:t>
      </w:r>
    </w:p>
    <w:p w:rsidR="00AC7B65" w:rsidRPr="00B75348" w:rsidRDefault="00AC7B65" w:rsidP="00AC7B6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За нашою думкою, в</w:t>
      </w:r>
      <w:r w:rsidRPr="00AC7B65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ідсутність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гарантійних </w:t>
      </w:r>
      <w:r w:rsidRPr="00AC7B65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листів є підставою для відхилення пропозиції, оскільки без них неможливо підтвердити виконання умов тендерної документації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.</w:t>
      </w:r>
    </w:p>
    <w:p w:rsidR="006C6971" w:rsidRDefault="006C6971" w:rsidP="00AC7B65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lang w:val="uk-UA"/>
        </w:rPr>
      </w:pPr>
      <w:r w:rsidRPr="00B75348">
        <w:rPr>
          <w:color w:val="333333"/>
          <w:lang w:val="uk-UA"/>
        </w:rPr>
        <w:t>Якщо тендерна документація вимагає надання гарантійного листа, його відсутність є підставою для відхилення пропозиції.</w:t>
      </w:r>
      <w:r w:rsidR="009640AF">
        <w:rPr>
          <w:color w:val="333333"/>
          <w:lang w:val="uk-UA"/>
        </w:rPr>
        <w:t xml:space="preserve"> </w:t>
      </w:r>
    </w:p>
    <w:p w:rsidR="009640AF" w:rsidRPr="00B75348" w:rsidRDefault="00117E7C" w:rsidP="009640AF">
      <w:pPr>
        <w:pStyle w:val="rvps2"/>
        <w:shd w:val="clear" w:color="auto" w:fill="FFFFFF"/>
        <w:spacing w:before="0" w:beforeAutospacing="0" w:after="0" w:afterAutospacing="0"/>
        <w:ind w:firstLine="567"/>
        <w:jc w:val="both"/>
        <w:rPr>
          <w:color w:val="333333"/>
          <w:lang w:val="uk-UA"/>
        </w:rPr>
      </w:pPr>
      <w:r w:rsidRPr="009640AF">
        <w:rPr>
          <w:b/>
          <w:color w:val="333333"/>
          <w:u w:val="single"/>
          <w:lang w:val="uk-UA"/>
        </w:rPr>
        <w:t xml:space="preserve">Таким чином, </w:t>
      </w:r>
      <w:r w:rsidR="009640AF" w:rsidRPr="009640AF">
        <w:rPr>
          <w:b/>
          <w:color w:val="333333"/>
          <w:u w:val="single"/>
          <w:lang w:val="uk-UA"/>
        </w:rPr>
        <w:t xml:space="preserve">враховуючи вищенаведене </w:t>
      </w:r>
      <w:r w:rsidR="009640AF" w:rsidRPr="009640AF">
        <w:rPr>
          <w:b/>
          <w:u w:val="single"/>
          <w:lang w:val="uk-UA"/>
        </w:rPr>
        <w:t>Замовником не було допущено</w:t>
      </w:r>
      <w:r w:rsidR="009640AF">
        <w:rPr>
          <w:lang w:val="uk-UA"/>
        </w:rPr>
        <w:t xml:space="preserve"> </w:t>
      </w:r>
      <w:r w:rsidR="009640AF" w:rsidRPr="00B75348">
        <w:rPr>
          <w:rFonts w:eastAsia="Calibri"/>
          <w:b/>
          <w:u w:val="single"/>
          <w:lang w:val="uk-UA"/>
        </w:rPr>
        <w:t>порушен</w:t>
      </w:r>
      <w:r w:rsidR="009640AF">
        <w:rPr>
          <w:rFonts w:eastAsia="Calibri"/>
          <w:b/>
          <w:u w:val="single"/>
          <w:lang w:val="uk-UA"/>
        </w:rPr>
        <w:t>ь</w:t>
      </w:r>
      <w:r w:rsidR="009640AF" w:rsidRPr="00B75348">
        <w:rPr>
          <w:rFonts w:eastAsia="Calibri"/>
          <w:b/>
          <w:u w:val="single"/>
          <w:lang w:val="uk-UA"/>
        </w:rPr>
        <w:t xml:space="preserve"> вимог </w:t>
      </w:r>
      <w:r w:rsidR="009640AF" w:rsidRPr="00B75348">
        <w:rPr>
          <w:b/>
          <w:i/>
          <w:u w:val="single"/>
          <w:lang w:val="uk-UA"/>
        </w:rPr>
        <w:t>п. 43 Особливостей та ч.9 ст.26 Закону</w:t>
      </w:r>
      <w:r w:rsidR="009640AF">
        <w:rPr>
          <w:b/>
          <w:i/>
          <w:u w:val="single"/>
          <w:lang w:val="uk-UA"/>
        </w:rPr>
        <w:t>.</w:t>
      </w:r>
      <w:r w:rsidR="009640AF">
        <w:rPr>
          <w:b/>
          <w:i/>
          <w:u w:val="single"/>
          <w:lang w:val="uk-UA"/>
        </w:rPr>
        <w:t xml:space="preserve"> </w:t>
      </w:r>
    </w:p>
    <w:p w:rsidR="009640AF" w:rsidRDefault="009640AF" w:rsidP="0091405B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A07B7" w:rsidRDefault="008F230A" w:rsidP="0091405B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 w:rsidRPr="00B75348">
        <w:rPr>
          <w:rFonts w:ascii="Times New Roman" w:hAnsi="Times New Roman"/>
          <w:sz w:val="24"/>
          <w:szCs w:val="24"/>
          <w:lang w:val="uk-UA"/>
        </w:rPr>
        <w:t xml:space="preserve">2. У своїй Скарзі </w:t>
      </w:r>
      <w:r w:rsidRPr="00B75348">
        <w:rPr>
          <w:rFonts w:ascii="Times New Roman" w:hAnsi="Times New Roman"/>
          <w:sz w:val="24"/>
          <w:szCs w:val="24"/>
          <w:lang w:val="uk-UA"/>
        </w:rPr>
        <w:t>Учасник</w:t>
      </w:r>
      <w:r w:rsidRPr="00B75348">
        <w:rPr>
          <w:rFonts w:ascii="Times New Roman" w:hAnsi="Times New Roman"/>
          <w:sz w:val="24"/>
          <w:szCs w:val="24"/>
          <w:lang w:val="uk-UA"/>
        </w:rPr>
        <w:t xml:space="preserve"> вказує на те</w:t>
      </w:r>
      <w:r w:rsidRPr="00B75348">
        <w:rPr>
          <w:rFonts w:ascii="Times New Roman" w:hAnsi="Times New Roman" w:cs="Times New Roman"/>
          <w:sz w:val="24"/>
          <w:szCs w:val="24"/>
          <w:lang w:val="uk-UA"/>
        </w:rPr>
        <w:t>,</w:t>
      </w:r>
      <w:r w:rsidRPr="00B75348">
        <w:rPr>
          <w:rFonts w:ascii="Times New Roman" w:hAnsi="Times New Roman"/>
          <w:sz w:val="24"/>
          <w:szCs w:val="24"/>
          <w:lang w:val="uk-UA"/>
        </w:rPr>
        <w:t xml:space="preserve"> що</w:t>
      </w:r>
      <w:r w:rsidR="0091405B" w:rsidRPr="0077327C">
        <w:rPr>
          <w:rFonts w:ascii="Times New Roman" w:hAnsi="Times New Roman"/>
          <w:sz w:val="24"/>
          <w:szCs w:val="24"/>
          <w:lang w:val="uk-UA"/>
        </w:rPr>
        <w:t xml:space="preserve"> </w:t>
      </w:r>
      <w:r w:rsidR="0077327C" w:rsidRPr="0077327C">
        <w:rPr>
          <w:rFonts w:ascii="Times New Roman" w:hAnsi="Times New Roman" w:cs="Times New Roman"/>
          <w:i/>
          <w:sz w:val="24"/>
          <w:szCs w:val="24"/>
          <w:lang w:val="uk-UA"/>
        </w:rPr>
        <w:t xml:space="preserve">Замовник не мав підстав для відхилення тендерної пропозиції Скаржника з підстав невідповідності  абзацу 2 пп.2 п.44 </w:t>
      </w:r>
      <w:r w:rsidR="0077327C" w:rsidRPr="0077327C">
        <w:rPr>
          <w:rFonts w:ascii="Times New Roman" w:hAnsi="Times New Roman" w:cs="Times New Roman"/>
          <w:i/>
          <w:sz w:val="24"/>
          <w:szCs w:val="24"/>
          <w:lang w:val="uk-UA"/>
        </w:rPr>
        <w:lastRenderedPageBreak/>
        <w:t>Особливостей</w:t>
      </w:r>
      <w:r w:rsidR="0077327C">
        <w:rPr>
          <w:rFonts w:ascii="Times New Roman" w:hAnsi="Times New Roman" w:cs="Times New Roman"/>
          <w:i/>
          <w:sz w:val="24"/>
          <w:szCs w:val="24"/>
          <w:lang w:val="uk-UA"/>
        </w:rPr>
        <w:t>, оскільки</w:t>
      </w:r>
      <w:r w:rsidR="0077327C" w:rsidRPr="0077327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77327C">
        <w:rPr>
          <w:rFonts w:ascii="Times New Roman" w:hAnsi="Times New Roman" w:cs="Times New Roman"/>
          <w:i/>
          <w:sz w:val="24"/>
          <w:szCs w:val="24"/>
          <w:lang w:val="uk-UA"/>
        </w:rPr>
        <w:t>тендерна документація Замовника не містить вимоги щодо подання паспорту якості,</w:t>
      </w:r>
      <w:r w:rsidR="0077327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 w:rsidRPr="0077327C">
        <w:rPr>
          <w:rFonts w:ascii="Times New Roman" w:hAnsi="Times New Roman" w:cs="Times New Roman"/>
          <w:i/>
          <w:sz w:val="24"/>
          <w:szCs w:val="24"/>
          <w:lang w:val="uk-UA"/>
        </w:rPr>
        <w:t>що підтверджують якість запропонованого пального.</w:t>
      </w:r>
      <w:r w:rsidR="0077327C" w:rsidRPr="0077327C">
        <w:rPr>
          <w:rFonts w:ascii="Times New Roman" w:hAnsi="Times New Roman"/>
          <w:i/>
          <w:sz w:val="24"/>
          <w:szCs w:val="24"/>
          <w:lang w:val="uk-UA"/>
        </w:rPr>
        <w:t xml:space="preserve"> </w:t>
      </w:r>
    </w:p>
    <w:p w:rsidR="0091405B" w:rsidRPr="00FD36BE" w:rsidRDefault="00FD36BE" w:rsidP="0091405B">
      <w:pPr>
        <w:spacing w:after="0" w:line="240" w:lineRule="auto"/>
        <w:ind w:firstLine="567"/>
        <w:jc w:val="both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Учасник </w:t>
      </w:r>
      <w:r w:rsidRPr="0077327C">
        <w:rPr>
          <w:rFonts w:ascii="Times New Roman" w:hAnsi="Times New Roman" w:cs="Times New Roman"/>
          <w:i/>
          <w:sz w:val="24"/>
          <w:szCs w:val="24"/>
          <w:lang w:val="uk-UA"/>
        </w:rPr>
        <w:t>надав у складі своєї пропозиції зразки паспортів якості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, які </w:t>
      </w:r>
      <w:r w:rsidRPr="0077327C">
        <w:rPr>
          <w:rFonts w:ascii="Times New Roman" w:hAnsi="Times New Roman" w:cs="Times New Roman"/>
          <w:i/>
          <w:sz w:val="24"/>
          <w:szCs w:val="24"/>
          <w:lang w:val="uk-UA"/>
        </w:rPr>
        <w:t>не є документами</w:t>
      </w:r>
      <w:r w:rsidR="00491454">
        <w:rPr>
          <w:rFonts w:ascii="Times New Roman" w:hAnsi="Times New Roman" w:cs="Times New Roman"/>
          <w:i/>
          <w:sz w:val="24"/>
          <w:szCs w:val="24"/>
          <w:lang w:val="uk-UA"/>
        </w:rPr>
        <w:t>,</w:t>
      </w:r>
      <w:r w:rsidRPr="0077327C">
        <w:rPr>
          <w:rFonts w:ascii="Times New Roman" w:hAnsi="Times New Roman" w:cs="Times New Roman"/>
          <w:i/>
          <w:sz w:val="24"/>
          <w:szCs w:val="24"/>
          <w:lang w:val="uk-UA"/>
        </w:rPr>
        <w:t xml:space="preserve"> що підтверджують якість запропонованого пального, а є лише зразками таких документів, то реквізити зазначених зразків слід вважати суто умовними</w:t>
      </w:r>
      <w:r>
        <w:rPr>
          <w:rFonts w:ascii="Times New Roman" w:hAnsi="Times New Roman" w:cs="Times New Roman"/>
          <w:i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та </w:t>
      </w:r>
      <w:r w:rsidRPr="00FD36BE">
        <w:rPr>
          <w:rFonts w:ascii="Times New Roman" w:hAnsi="Times New Roman" w:cs="Times New Roman"/>
          <w:i/>
          <w:sz w:val="24"/>
          <w:szCs w:val="24"/>
          <w:lang w:val="uk-UA"/>
        </w:rPr>
        <w:t>не можуть оцінюватись як документ якості з прив’язкою до конкретної партії товару або до документів відповідності</w:t>
      </w:r>
      <w:r w:rsidRPr="00FD36BE">
        <w:rPr>
          <w:rFonts w:ascii="Times New Roman" w:hAnsi="Times New Roman" w:cs="Times New Roman"/>
          <w:i/>
          <w:sz w:val="24"/>
          <w:szCs w:val="24"/>
          <w:lang w:val="uk-UA"/>
        </w:rPr>
        <w:t>.</w:t>
      </w:r>
    </w:p>
    <w:p w:rsidR="0077327C" w:rsidRPr="0077327C" w:rsidRDefault="00360C8B" w:rsidP="0077327C">
      <w:pPr>
        <w:pStyle w:val="1"/>
        <w:ind w:firstLine="567"/>
        <w:jc w:val="both"/>
        <w:rPr>
          <w:rFonts w:ascii="Times New Roman" w:hAnsi="Times New Roman"/>
          <w:sz w:val="24"/>
          <w:szCs w:val="24"/>
          <w:lang w:val="uk-UA"/>
        </w:rPr>
      </w:pPr>
      <w:r>
        <w:rPr>
          <w:rFonts w:ascii="Times New Roman" w:hAnsi="Times New Roman"/>
          <w:sz w:val="24"/>
          <w:szCs w:val="24"/>
          <w:lang w:val="uk-UA"/>
        </w:rPr>
        <w:t xml:space="preserve">Дане твердження </w:t>
      </w:r>
      <w:r w:rsidR="00FD36BE">
        <w:rPr>
          <w:rFonts w:ascii="Times New Roman" w:hAnsi="Times New Roman"/>
          <w:sz w:val="24"/>
          <w:szCs w:val="24"/>
          <w:lang w:val="uk-UA"/>
        </w:rPr>
        <w:t xml:space="preserve">Учасника </w:t>
      </w:r>
      <w:r>
        <w:rPr>
          <w:rFonts w:ascii="Times New Roman" w:hAnsi="Times New Roman"/>
          <w:sz w:val="24"/>
          <w:szCs w:val="24"/>
          <w:lang w:val="uk-UA"/>
        </w:rPr>
        <w:t>є</w:t>
      </w:r>
      <w:r w:rsidR="0077327C" w:rsidRPr="0077327C">
        <w:rPr>
          <w:rFonts w:ascii="Times New Roman" w:hAnsi="Times New Roman"/>
          <w:sz w:val="24"/>
          <w:szCs w:val="24"/>
          <w:lang w:val="uk-UA"/>
        </w:rPr>
        <w:t xml:space="preserve"> </w:t>
      </w:r>
      <w:proofErr w:type="spellStart"/>
      <w:r w:rsidR="0091405B">
        <w:rPr>
          <w:rFonts w:ascii="Times New Roman" w:hAnsi="Times New Roman"/>
          <w:sz w:val="24"/>
          <w:szCs w:val="24"/>
          <w:lang w:val="uk-UA"/>
        </w:rPr>
        <w:t>необгрунтованим</w:t>
      </w:r>
      <w:proofErr w:type="spellEnd"/>
      <w:r w:rsidR="0077327C">
        <w:rPr>
          <w:rFonts w:ascii="Times New Roman" w:hAnsi="Times New Roman"/>
          <w:sz w:val="24"/>
          <w:szCs w:val="24"/>
          <w:lang w:val="uk-UA"/>
        </w:rPr>
        <w:t>, виходячи з наступного.</w:t>
      </w:r>
    </w:p>
    <w:p w:rsidR="00B64BB8" w:rsidRPr="00B75348" w:rsidRDefault="0077327C" w:rsidP="00B75348">
      <w:pPr>
        <w:pStyle w:val="1"/>
        <w:ind w:firstLine="567"/>
        <w:jc w:val="both"/>
        <w:rPr>
          <w:rFonts w:ascii="Times New Roman" w:hAnsi="Times New Roman"/>
          <w:color w:val="00000A"/>
          <w:szCs w:val="21"/>
          <w:lang w:val="uk-UA" w:eastAsia="zh-CN" w:bidi="hi-IN"/>
        </w:rPr>
      </w:pPr>
      <w:r>
        <w:rPr>
          <w:rFonts w:ascii="Times New Roman" w:hAnsi="Times New Roman"/>
          <w:sz w:val="24"/>
          <w:szCs w:val="24"/>
          <w:lang w:val="uk-UA"/>
        </w:rPr>
        <w:t>В</w:t>
      </w:r>
      <w:r w:rsidR="00B64BB8" w:rsidRPr="00B75348">
        <w:rPr>
          <w:rFonts w:ascii="Times New Roman" w:hAnsi="Times New Roman"/>
          <w:lang w:val="uk-UA"/>
        </w:rPr>
        <w:t xml:space="preserve">ідповідно до Інформації про необхідні технічні, якісні та кількісні характеристики предмета закупівлі </w:t>
      </w:r>
      <w:r w:rsidR="00B64BB8" w:rsidRPr="00B75348">
        <w:rPr>
          <w:rFonts w:ascii="Times New Roman" w:hAnsi="Times New Roman"/>
          <w:bCs/>
          <w:lang w:val="uk-UA" w:eastAsia="zh-CN"/>
        </w:rPr>
        <w:t xml:space="preserve">ТЕХНІЧНА  СПЕЦИФІКАЦІЯ на закупівлю: </w:t>
      </w:r>
      <w:r w:rsidR="00B64BB8" w:rsidRPr="00B75348">
        <w:rPr>
          <w:rFonts w:ascii="Times New Roman" w:hAnsi="Times New Roman"/>
          <w:color w:val="000000"/>
          <w:lang w:val="uk-UA"/>
        </w:rPr>
        <w:t>ДК 021:2015</w:t>
      </w:r>
      <w:r w:rsidR="00B64BB8" w:rsidRPr="00B75348">
        <w:rPr>
          <w:rFonts w:ascii="Times New Roman" w:hAnsi="Times New Roman"/>
          <w:bCs/>
          <w:lang w:val="uk-UA" w:eastAsia="zh-CN"/>
        </w:rPr>
        <w:t>:</w:t>
      </w:r>
      <w:r w:rsidR="00B64BB8" w:rsidRPr="00B75348">
        <w:rPr>
          <w:rFonts w:ascii="Times New Roman" w:hAnsi="Times New Roman"/>
          <w:color w:val="000000"/>
          <w:lang w:val="uk-UA"/>
        </w:rPr>
        <w:t xml:space="preserve"> 09130000-9 - Нафта і дистиляти (бензин А-95 </w:t>
      </w:r>
      <w:r w:rsidR="00B64BB8" w:rsidRPr="00B75348">
        <w:rPr>
          <w:rFonts w:ascii="Times New Roman" w:hAnsi="Times New Roman"/>
          <w:bCs/>
          <w:color w:val="000000"/>
          <w:lang w:val="uk-UA"/>
        </w:rPr>
        <w:t xml:space="preserve">та </w:t>
      </w:r>
      <w:r w:rsidR="00B64BB8" w:rsidRPr="00B75348">
        <w:rPr>
          <w:rFonts w:ascii="Times New Roman" w:hAnsi="Times New Roman"/>
          <w:bCs/>
          <w:lang w:val="uk-UA"/>
        </w:rPr>
        <w:t>дизельне паливо</w:t>
      </w:r>
      <w:r w:rsidR="00B64BB8" w:rsidRPr="00B75348">
        <w:rPr>
          <w:rFonts w:ascii="Times New Roman" w:hAnsi="Times New Roman"/>
          <w:color w:val="000000"/>
          <w:lang w:val="uk-UA"/>
        </w:rPr>
        <w:t>)</w:t>
      </w:r>
      <w:r w:rsidR="00B64BB8" w:rsidRPr="00B75348">
        <w:rPr>
          <w:rFonts w:ascii="Times New Roman" w:hAnsi="Times New Roman"/>
          <w:lang w:val="uk-UA"/>
        </w:rPr>
        <w:t xml:space="preserve">, </w:t>
      </w:r>
      <w:r w:rsidR="00B64BB8" w:rsidRPr="00B75348">
        <w:rPr>
          <w:rFonts w:ascii="Times New Roman" w:hAnsi="Times New Roman"/>
          <w:color w:val="00000A"/>
          <w:szCs w:val="21"/>
          <w:lang w:val="uk-UA" w:eastAsia="zh-CN" w:bidi="hi-IN"/>
        </w:rPr>
        <w:t xml:space="preserve">відповідність Товару повинна підтверджуватися поданням документів про відповідності на кожен вид пального  у складі тендерної пропозиції  Учасника , а саме: </w:t>
      </w:r>
    </w:p>
    <w:p w:rsidR="00B64BB8" w:rsidRPr="00B75348" w:rsidRDefault="00B64BB8" w:rsidP="00B64BB8">
      <w:pPr>
        <w:numPr>
          <w:ilvl w:val="0"/>
          <w:numId w:val="1"/>
        </w:numPr>
        <w:shd w:val="clear" w:color="auto" w:fill="FFFFFF"/>
        <w:spacing w:after="0" w:line="221" w:lineRule="atLeast"/>
        <w:ind w:left="0" w:firstLine="0"/>
        <w:jc w:val="both"/>
        <w:rPr>
          <w:rFonts w:ascii="Times New Roman" w:eastAsia="Tahoma" w:hAnsi="Times New Roman" w:cs="Times New Roman"/>
          <w:lang w:val="uk-UA"/>
        </w:rPr>
      </w:pPr>
      <w:r w:rsidRPr="00B75348">
        <w:rPr>
          <w:rFonts w:ascii="Times New Roman" w:eastAsia="Tahoma" w:hAnsi="Times New Roman" w:cs="Times New Roman"/>
          <w:bdr w:val="none" w:sz="0" w:space="0" w:color="auto" w:frame="1"/>
          <w:lang w:val="uk-UA" w:bidi="hi-IN"/>
        </w:rPr>
        <w:t xml:space="preserve"> Сертифікатами відповідності Технічному регламенту щодо вимог до автомобільних бензинів, дизельного, суднових та котельних палив, ДСТУ 7687:2015 «Бензин автомобільний Євро. Технічні умови»  і ДСТУ 7688:2015 «Паливо дизельне Євро. Технічні умови»; </w:t>
      </w:r>
    </w:p>
    <w:p w:rsidR="00B64BB8" w:rsidRPr="00B75348" w:rsidRDefault="00B64BB8" w:rsidP="00B64BB8">
      <w:pPr>
        <w:numPr>
          <w:ilvl w:val="0"/>
          <w:numId w:val="1"/>
        </w:numPr>
        <w:spacing w:after="0"/>
        <w:ind w:left="0" w:firstLine="0"/>
        <w:contextualSpacing/>
        <w:jc w:val="both"/>
        <w:rPr>
          <w:rFonts w:ascii="Times New Roman" w:eastAsia="Times New Roman" w:hAnsi="Times New Roman" w:cs="Times New Roman"/>
          <w:color w:val="00000A"/>
          <w:szCs w:val="21"/>
          <w:lang w:val="uk-UA" w:eastAsia="zh-CN" w:bidi="hi-IN"/>
        </w:rPr>
      </w:pPr>
      <w:r w:rsidRPr="00B75348">
        <w:rPr>
          <w:rFonts w:ascii="Times New Roman" w:eastAsia="Times New Roman" w:hAnsi="Times New Roman" w:cs="Times New Roman"/>
          <w:color w:val="00000A"/>
          <w:szCs w:val="21"/>
          <w:lang w:val="uk-UA" w:eastAsia="zh-CN" w:bidi="hi-IN"/>
        </w:rPr>
        <w:t xml:space="preserve">Деклараціями відповідності </w:t>
      </w:r>
      <w:r w:rsidRPr="00B75348">
        <w:rPr>
          <w:rFonts w:ascii="Times New Roman" w:eastAsia="Times New Roman" w:hAnsi="Times New Roman" w:cs="Times New Roman"/>
          <w:color w:val="00000A"/>
          <w:szCs w:val="21"/>
          <w:shd w:val="clear" w:color="auto" w:fill="FFFFFF"/>
          <w:lang w:val="uk-UA" w:eastAsia="zh-CN" w:bidi="hi-IN"/>
        </w:rPr>
        <w:t>Технічному регламенту</w:t>
      </w:r>
      <w:r w:rsidRPr="00B75348">
        <w:rPr>
          <w:rFonts w:ascii="Times New Roman" w:eastAsia="Times New Roman" w:hAnsi="Times New Roman" w:cs="Times New Roman"/>
          <w:color w:val="00000A"/>
          <w:szCs w:val="21"/>
          <w:lang w:val="uk-UA" w:eastAsia="zh-CN" w:bidi="hi-IN"/>
        </w:rPr>
        <w:t xml:space="preserve"> щодо вимог до автомобільних бензинів, дизельного, суднових та котельних палив, затвердженого ПКМУ від 01.08.2013 року № 927.</w:t>
      </w:r>
    </w:p>
    <w:p w:rsidR="00B64BB8" w:rsidRPr="00B75348" w:rsidRDefault="00B64BB8" w:rsidP="00B64BB8">
      <w:pPr>
        <w:contextualSpacing/>
        <w:jc w:val="both"/>
        <w:rPr>
          <w:rFonts w:ascii="Times New Roman" w:eastAsia="Times New Roman" w:hAnsi="Times New Roman" w:cs="Times New Roman"/>
          <w:color w:val="00000A"/>
          <w:szCs w:val="21"/>
          <w:lang w:val="uk-UA" w:eastAsia="zh-CN" w:bidi="hi-IN"/>
        </w:rPr>
      </w:pPr>
      <w:r w:rsidRPr="00B75348">
        <w:rPr>
          <w:rFonts w:ascii="Times New Roman" w:eastAsia="Times New Roman" w:hAnsi="Times New Roman" w:cs="Times New Roman"/>
          <w:color w:val="00000A"/>
          <w:szCs w:val="21"/>
          <w:lang w:val="uk-UA" w:eastAsia="zh-CN" w:bidi="hi-IN"/>
        </w:rPr>
        <w:t>Документи про відповідність надаються на кожне найменування бензину автомобільного і мають бути чинними на дату їх подання.</w:t>
      </w:r>
    </w:p>
    <w:p w:rsidR="00B64BB8" w:rsidRPr="00B75348" w:rsidRDefault="00B64BB8" w:rsidP="00B64BB8">
      <w:pPr>
        <w:contextualSpacing/>
        <w:jc w:val="both"/>
        <w:rPr>
          <w:rFonts w:ascii="Times New Roman" w:eastAsia="Times New Roman" w:hAnsi="Times New Roman" w:cs="Times New Roman"/>
          <w:color w:val="00000A"/>
          <w:szCs w:val="21"/>
          <w:u w:val="single"/>
          <w:lang w:val="uk-UA" w:eastAsia="zh-CN" w:bidi="hi-IN"/>
        </w:rPr>
      </w:pPr>
      <w:r w:rsidRPr="00B75348">
        <w:rPr>
          <w:rFonts w:ascii="Times New Roman" w:eastAsia="Times New Roman" w:hAnsi="Times New Roman" w:cs="Times New Roman"/>
          <w:color w:val="00000A"/>
          <w:szCs w:val="21"/>
          <w:u w:val="single"/>
          <w:lang w:val="uk-UA" w:eastAsia="zh-CN" w:bidi="hi-IN"/>
        </w:rPr>
        <w:t>Разом з</w:t>
      </w:r>
      <w:r w:rsidRPr="00B75348">
        <w:rPr>
          <w:u w:val="single"/>
          <w:lang w:val="uk-UA"/>
        </w:rPr>
        <w:t xml:space="preserve"> </w:t>
      </w:r>
      <w:r w:rsidRPr="00B75348">
        <w:rPr>
          <w:rFonts w:ascii="Times New Roman" w:eastAsia="Times New Roman" w:hAnsi="Times New Roman" w:cs="Times New Roman"/>
          <w:color w:val="00000A"/>
          <w:szCs w:val="21"/>
          <w:u w:val="single"/>
          <w:lang w:val="uk-UA" w:eastAsia="zh-CN" w:bidi="hi-IN"/>
        </w:rPr>
        <w:t>документами про відповідність надаються зразки паспортів якості запропонованих видів пального.</w:t>
      </w:r>
    </w:p>
    <w:p w:rsidR="0091211A" w:rsidRPr="00B75348" w:rsidRDefault="00B64BB8" w:rsidP="00B64B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Cs w:val="21"/>
          <w:u w:val="single"/>
          <w:lang w:val="uk-UA" w:eastAsia="zh-CN" w:bidi="hi-IN"/>
        </w:rPr>
      </w:pPr>
      <w:r w:rsidRPr="00B75348">
        <w:rPr>
          <w:rFonts w:ascii="Times New Roman" w:eastAsia="Times New Roman" w:hAnsi="Times New Roman" w:cs="Times New Roman"/>
          <w:color w:val="00000A"/>
          <w:szCs w:val="21"/>
          <w:u w:val="single"/>
          <w:lang w:val="uk-UA" w:eastAsia="zh-CN" w:bidi="hi-IN"/>
        </w:rPr>
        <w:t>Технічні та якісні вимоги до Товару повинні відповідати Технічному регламенту щодо вимог до автомобільних бензинів, дизельного, суднових та котельних палив, затвердженого ПКМУ від 01.08.2013 року № 927 (далі «Технічний регламент»)»</w:t>
      </w:r>
    </w:p>
    <w:p w:rsidR="00B75348" w:rsidRPr="00CA07B7" w:rsidRDefault="00B75348" w:rsidP="00B64B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zh-CN" w:bidi="hi-IN"/>
        </w:rPr>
      </w:pPr>
      <w:r w:rsidRPr="00CA07B7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zh-CN" w:bidi="hi-IN"/>
        </w:rPr>
        <w:t xml:space="preserve">Метою цієї вимоги є </w:t>
      </w:r>
      <w:r w:rsidRPr="00CA07B7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zh-CN" w:bidi="hi-IN"/>
        </w:rPr>
        <w:t>підтвердження здатності учасника забезпечити постачання пального</w:t>
      </w:r>
      <w:r w:rsidRPr="00CA07B7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zh-CN" w:bidi="hi-IN"/>
        </w:rPr>
        <w:t>, що відповідає встановленим стандартам якості.</w:t>
      </w:r>
      <w:r w:rsidRPr="00CA07B7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zh-CN" w:bidi="hi-IN"/>
        </w:rPr>
        <w:t xml:space="preserve"> </w:t>
      </w:r>
      <w:r w:rsidRPr="00CA07B7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zh-CN" w:bidi="hi-IN"/>
        </w:rPr>
        <w:t xml:space="preserve">Тобто надання декларації  є </w:t>
      </w:r>
      <w:r w:rsidRPr="00CA07B7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zh-CN" w:bidi="hi-IN"/>
        </w:rPr>
        <w:t>обов’язковою складовою</w:t>
      </w:r>
      <w:r w:rsidRPr="00CA07B7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zh-CN" w:bidi="hi-IN"/>
        </w:rPr>
        <w:t xml:space="preserve"> підтвердження відповідності товару вимогам Замовника</w:t>
      </w:r>
      <w:r w:rsidRPr="00CA07B7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zh-CN" w:bidi="hi-IN"/>
        </w:rPr>
        <w:t>.</w:t>
      </w:r>
    </w:p>
    <w:p w:rsidR="0077327C" w:rsidRPr="00CA07B7" w:rsidRDefault="0077327C" w:rsidP="00B64BB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zh-CN" w:bidi="hi-IN"/>
        </w:rPr>
      </w:pPr>
      <w:r w:rsidRPr="00CA07B7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zh-CN" w:bidi="hi-IN"/>
        </w:rPr>
        <w:t xml:space="preserve">Надання лише </w:t>
      </w:r>
      <w:r w:rsidRPr="00CA07B7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zh-CN" w:bidi="hi-IN"/>
        </w:rPr>
        <w:t>«</w:t>
      </w:r>
      <w:r w:rsidRPr="00CA07B7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zh-CN" w:bidi="hi-IN"/>
        </w:rPr>
        <w:t>зразка паспорта</w:t>
      </w:r>
      <w:r w:rsidRPr="00CA07B7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zh-CN" w:bidi="hi-IN"/>
        </w:rPr>
        <w:t>»</w:t>
      </w:r>
      <w:r w:rsidRPr="00CA07B7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zh-CN" w:bidi="hi-IN"/>
        </w:rPr>
        <w:t xml:space="preserve"> якості не </w:t>
      </w:r>
      <w:proofErr w:type="spellStart"/>
      <w:r w:rsidRPr="00CA07B7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zh-CN" w:bidi="hi-IN"/>
        </w:rPr>
        <w:t>підтверджує</w:t>
      </w:r>
      <w:proofErr w:type="spellEnd"/>
      <w:r w:rsidRPr="00CA07B7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zh-CN" w:bidi="hi-IN"/>
        </w:rPr>
        <w:t xml:space="preserve"> </w:t>
      </w:r>
      <w:proofErr w:type="spellStart"/>
      <w:r w:rsidRPr="00CA07B7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zh-CN" w:bidi="hi-IN"/>
        </w:rPr>
        <w:t>відповідність</w:t>
      </w:r>
      <w:proofErr w:type="spellEnd"/>
      <w:r w:rsidRPr="00CA07B7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zh-CN" w:bidi="hi-IN"/>
        </w:rPr>
        <w:t xml:space="preserve"> </w:t>
      </w:r>
      <w:proofErr w:type="spellStart"/>
      <w:r w:rsidRPr="00CA07B7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zh-CN" w:bidi="hi-IN"/>
        </w:rPr>
        <w:t>пального</w:t>
      </w:r>
      <w:proofErr w:type="spellEnd"/>
      <w:r w:rsidRPr="00CA07B7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zh-CN" w:bidi="hi-IN"/>
        </w:rPr>
        <w:t xml:space="preserve"> </w:t>
      </w:r>
      <w:proofErr w:type="spellStart"/>
      <w:r w:rsidRPr="00CA07B7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zh-CN" w:bidi="hi-IN"/>
        </w:rPr>
        <w:t>вимогам</w:t>
      </w:r>
      <w:proofErr w:type="spellEnd"/>
      <w:r w:rsidRPr="00CA07B7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zh-CN" w:bidi="hi-IN"/>
        </w:rPr>
        <w:t xml:space="preserve"> ДСТУ або інших нормативних документів.</w:t>
      </w:r>
      <w:r w:rsidR="00CA07B7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zh-CN" w:bidi="hi-IN"/>
        </w:rPr>
        <w:t xml:space="preserve"> </w:t>
      </w:r>
      <w:r w:rsidRPr="00CA07B7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zh-CN" w:bidi="hi-IN"/>
        </w:rPr>
        <w:t xml:space="preserve">Документом, що підтверджує відповідність </w:t>
      </w:r>
      <w:proofErr w:type="spellStart"/>
      <w:r w:rsidRPr="00CA07B7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zh-CN" w:bidi="hi-IN"/>
        </w:rPr>
        <w:t>пального</w:t>
      </w:r>
      <w:proofErr w:type="spellEnd"/>
      <w:r w:rsidRPr="00CA07B7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zh-CN" w:bidi="hi-IN"/>
        </w:rPr>
        <w:t xml:space="preserve"> </w:t>
      </w:r>
      <w:proofErr w:type="spellStart"/>
      <w:r w:rsidRPr="00CA07B7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zh-CN" w:bidi="hi-IN"/>
        </w:rPr>
        <w:t>встановленим</w:t>
      </w:r>
      <w:proofErr w:type="spellEnd"/>
      <w:r w:rsidRPr="00CA07B7">
        <w:rPr>
          <w:rFonts w:ascii="Times New Roman" w:eastAsia="Times New Roman" w:hAnsi="Times New Roman" w:cs="Times New Roman"/>
          <w:color w:val="00000A"/>
          <w:sz w:val="24"/>
          <w:szCs w:val="24"/>
          <w:lang w:val="uk-UA" w:eastAsia="zh-CN" w:bidi="hi-IN"/>
        </w:rPr>
        <w:t xml:space="preserve"> стандартам, є саме </w:t>
      </w:r>
      <w:r w:rsidR="0091405B" w:rsidRPr="00CA07B7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 w:eastAsia="zh-CN" w:bidi="hi-IN"/>
        </w:rPr>
        <w:t>паспорт якості палива</w:t>
      </w:r>
      <w:r w:rsidR="0091405B" w:rsidRPr="00CA07B7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 w:eastAsia="zh-CN" w:bidi="hi-IN"/>
        </w:rPr>
        <w:t xml:space="preserve"> </w:t>
      </w:r>
      <w:r w:rsidR="0091405B" w:rsidRPr="00CA07B7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 w:eastAsia="zh-CN" w:bidi="hi-IN"/>
        </w:rPr>
        <w:t>та</w:t>
      </w:r>
      <w:r w:rsidR="0091405B" w:rsidRPr="00CA07B7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 w:eastAsia="zh-CN" w:bidi="hi-IN"/>
        </w:rPr>
        <w:t xml:space="preserve"> </w:t>
      </w:r>
      <w:r w:rsidRPr="00CA07B7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 w:eastAsia="zh-CN" w:bidi="hi-IN"/>
        </w:rPr>
        <w:t>декларація про відповідність</w:t>
      </w:r>
      <w:r w:rsidR="0091405B" w:rsidRPr="00CA07B7">
        <w:rPr>
          <w:rFonts w:ascii="Times New Roman" w:eastAsia="Times New Roman" w:hAnsi="Times New Roman" w:cs="Times New Roman"/>
          <w:b/>
          <w:bCs/>
          <w:color w:val="00000A"/>
          <w:sz w:val="24"/>
          <w:szCs w:val="24"/>
          <w:lang w:val="uk-UA" w:eastAsia="zh-CN" w:bidi="hi-IN"/>
        </w:rPr>
        <w:t>, на яку посилається паспорт.</w:t>
      </w:r>
    </w:p>
    <w:p w:rsidR="00B64BB8" w:rsidRPr="00B75348" w:rsidRDefault="00B64BB8" w:rsidP="00B64BB8">
      <w:pPr>
        <w:pStyle w:val="rvps2"/>
        <w:shd w:val="clear" w:color="auto" w:fill="FFFFFF"/>
        <w:spacing w:before="0" w:beforeAutospacing="0" w:after="0" w:afterAutospacing="0"/>
        <w:ind w:firstLine="450"/>
        <w:jc w:val="both"/>
        <w:rPr>
          <w:b/>
          <w:color w:val="333333"/>
          <w:u w:val="single"/>
          <w:lang w:val="uk-UA"/>
        </w:rPr>
      </w:pPr>
      <w:r w:rsidRPr="00B75348">
        <w:rPr>
          <w:color w:val="00000A"/>
          <w:szCs w:val="21"/>
          <w:lang w:val="uk-UA" w:eastAsia="zh-CN" w:bidi="hi-IN"/>
        </w:rPr>
        <w:t xml:space="preserve">Відповідно до п. 7 Технічного регламенту </w:t>
      </w:r>
      <w:r w:rsidRPr="00B75348">
        <w:rPr>
          <w:color w:val="333333"/>
          <w:lang w:val="uk-UA"/>
        </w:rPr>
        <w:t xml:space="preserve"> </w:t>
      </w:r>
      <w:bookmarkStart w:id="2" w:name="n52"/>
      <w:bookmarkEnd w:id="2"/>
      <w:r w:rsidRPr="00B75348">
        <w:rPr>
          <w:color w:val="333333"/>
          <w:lang w:val="uk-UA"/>
        </w:rPr>
        <w:t xml:space="preserve">на вимогу споживача (користувача) розповсюджувач повинен надати </w:t>
      </w:r>
      <w:r w:rsidRPr="00B75348">
        <w:rPr>
          <w:b/>
          <w:color w:val="333333"/>
          <w:u w:val="single"/>
          <w:lang w:val="uk-UA"/>
        </w:rPr>
        <w:t>копію документа про якість (паспорт якості) палива та копію декларації про відповідність.</w:t>
      </w:r>
    </w:p>
    <w:p w:rsidR="00B64BB8" w:rsidRPr="00B75348" w:rsidRDefault="00B64BB8" w:rsidP="00B64BB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  <w:lang w:val="uk-UA"/>
        </w:rPr>
      </w:pPr>
      <w:r w:rsidRPr="00B75348">
        <w:rPr>
          <w:color w:val="333333"/>
          <w:lang w:val="uk-UA"/>
        </w:rPr>
        <w:t>8. Кожна партія палива, що вводиться в обіг або перебуває в обігу, повинна мати документ про якість (паспорт якості) палива.</w:t>
      </w:r>
    </w:p>
    <w:p w:rsidR="00B64BB8" w:rsidRPr="00B75348" w:rsidRDefault="00B64BB8" w:rsidP="00B64BB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  <w:lang w:val="uk-UA"/>
        </w:rPr>
      </w:pPr>
      <w:bookmarkStart w:id="3" w:name="n54"/>
      <w:bookmarkEnd w:id="3"/>
      <w:r w:rsidRPr="00B75348">
        <w:rPr>
          <w:color w:val="333333"/>
          <w:lang w:val="uk-UA"/>
        </w:rPr>
        <w:t>9. Документ про якість (паспорт якості) палива повинен містити:</w:t>
      </w:r>
    </w:p>
    <w:p w:rsidR="00B64BB8" w:rsidRPr="00B75348" w:rsidRDefault="00B64BB8" w:rsidP="00B64BB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  <w:lang w:val="uk-UA"/>
        </w:rPr>
      </w:pPr>
      <w:bookmarkStart w:id="4" w:name="n55"/>
      <w:bookmarkEnd w:id="4"/>
      <w:r w:rsidRPr="00B75348">
        <w:rPr>
          <w:color w:val="333333"/>
          <w:lang w:val="uk-UA"/>
        </w:rPr>
        <w:t>дату видачі і номер документа;</w:t>
      </w:r>
    </w:p>
    <w:p w:rsidR="00B64BB8" w:rsidRPr="00B75348" w:rsidRDefault="00B64BB8" w:rsidP="00B64BB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  <w:lang w:val="uk-UA"/>
        </w:rPr>
      </w:pPr>
      <w:bookmarkStart w:id="5" w:name="n56"/>
      <w:bookmarkEnd w:id="5"/>
      <w:r w:rsidRPr="00B75348">
        <w:rPr>
          <w:color w:val="333333"/>
          <w:lang w:val="uk-UA"/>
        </w:rPr>
        <w:t>назву, марку (категорію) - для суднових та котельних палив; позначення палива - для автомобільного бензину та дизельного палива;</w:t>
      </w:r>
    </w:p>
    <w:p w:rsidR="00B64BB8" w:rsidRPr="00B75348" w:rsidRDefault="00B64BB8" w:rsidP="00B64BB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  <w:lang w:val="uk-UA"/>
        </w:rPr>
      </w:pPr>
      <w:bookmarkStart w:id="6" w:name="n215"/>
      <w:bookmarkStart w:id="7" w:name="n57"/>
      <w:bookmarkEnd w:id="6"/>
      <w:bookmarkEnd w:id="7"/>
      <w:r w:rsidRPr="00B75348">
        <w:rPr>
          <w:color w:val="333333"/>
          <w:lang w:val="uk-UA"/>
        </w:rPr>
        <w:t>назву та адресу підприємства - виробника;</w:t>
      </w:r>
    </w:p>
    <w:p w:rsidR="00B64BB8" w:rsidRPr="00B75348" w:rsidRDefault="00B64BB8" w:rsidP="00B64BB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  <w:lang w:val="uk-UA"/>
        </w:rPr>
      </w:pPr>
      <w:bookmarkStart w:id="8" w:name="n216"/>
      <w:bookmarkStart w:id="9" w:name="n58"/>
      <w:bookmarkEnd w:id="8"/>
      <w:bookmarkEnd w:id="9"/>
      <w:r w:rsidRPr="00B75348">
        <w:rPr>
          <w:color w:val="333333"/>
          <w:lang w:val="uk-UA"/>
        </w:rPr>
        <w:t>назву та адресу розповсюджувача (за наявності);</w:t>
      </w:r>
    </w:p>
    <w:p w:rsidR="00B64BB8" w:rsidRPr="00B75348" w:rsidRDefault="00B64BB8" w:rsidP="00B64BB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  <w:lang w:val="uk-UA"/>
        </w:rPr>
      </w:pPr>
      <w:bookmarkStart w:id="10" w:name="n59"/>
      <w:bookmarkEnd w:id="10"/>
      <w:r w:rsidRPr="00B75348">
        <w:rPr>
          <w:color w:val="333333"/>
          <w:lang w:val="uk-UA"/>
        </w:rPr>
        <w:t>дату виготовлення палива;</w:t>
      </w:r>
    </w:p>
    <w:p w:rsidR="00B64BB8" w:rsidRPr="00B75348" w:rsidRDefault="00B64BB8" w:rsidP="00B64BB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  <w:lang w:val="uk-UA"/>
        </w:rPr>
      </w:pPr>
      <w:bookmarkStart w:id="11" w:name="n60"/>
      <w:bookmarkEnd w:id="11"/>
      <w:r w:rsidRPr="00B75348">
        <w:rPr>
          <w:color w:val="333333"/>
          <w:lang w:val="uk-UA"/>
        </w:rPr>
        <w:t>дату відбирання проби та дату проведення випробування;</w:t>
      </w:r>
    </w:p>
    <w:p w:rsidR="00B64BB8" w:rsidRPr="00B75348" w:rsidRDefault="00B64BB8" w:rsidP="00B64BB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  <w:lang w:val="uk-UA"/>
        </w:rPr>
      </w:pPr>
      <w:bookmarkStart w:id="12" w:name="n61"/>
      <w:bookmarkEnd w:id="12"/>
      <w:r w:rsidRPr="00B75348">
        <w:rPr>
          <w:color w:val="333333"/>
          <w:lang w:val="uk-UA"/>
        </w:rPr>
        <w:t>нормативні значення та фактичні результати випробувань, які підтверджують відповідність марки палива вимогам цього Технічного регламенту;</w:t>
      </w:r>
    </w:p>
    <w:p w:rsidR="00B64BB8" w:rsidRPr="00B75348" w:rsidRDefault="00B64BB8" w:rsidP="00B64BB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  <w:u w:val="single"/>
          <w:lang w:val="uk-UA"/>
        </w:rPr>
      </w:pPr>
      <w:bookmarkStart w:id="13" w:name="n62"/>
      <w:bookmarkEnd w:id="13"/>
      <w:r w:rsidRPr="00B75348">
        <w:rPr>
          <w:color w:val="333333"/>
          <w:u w:val="single"/>
          <w:lang w:val="uk-UA"/>
        </w:rPr>
        <w:t>відомості щодо декларації про відповідність;</w:t>
      </w:r>
    </w:p>
    <w:p w:rsidR="00B64BB8" w:rsidRPr="00B75348" w:rsidRDefault="00B64BB8" w:rsidP="00B64BB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  <w:lang w:val="uk-UA"/>
        </w:rPr>
      </w:pPr>
      <w:bookmarkStart w:id="14" w:name="n63"/>
      <w:bookmarkEnd w:id="14"/>
      <w:r w:rsidRPr="00B75348">
        <w:rPr>
          <w:color w:val="333333"/>
          <w:lang w:val="uk-UA"/>
        </w:rPr>
        <w:t>посилання на нормативні документи на методи випробування згідно з нормативним документом на паливо;</w:t>
      </w:r>
    </w:p>
    <w:p w:rsidR="00B64BB8" w:rsidRPr="00B75348" w:rsidRDefault="00B64BB8" w:rsidP="00B64BB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  <w:lang w:val="uk-UA"/>
        </w:rPr>
      </w:pPr>
      <w:bookmarkStart w:id="15" w:name="n64"/>
      <w:bookmarkEnd w:id="15"/>
      <w:r w:rsidRPr="00B75348">
        <w:rPr>
          <w:color w:val="333333"/>
          <w:lang w:val="uk-UA"/>
        </w:rPr>
        <w:t>номер партії (резервуара);</w:t>
      </w:r>
    </w:p>
    <w:p w:rsidR="00B64BB8" w:rsidRPr="00B75348" w:rsidRDefault="00B64BB8" w:rsidP="00B64BB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  <w:lang w:val="uk-UA"/>
        </w:rPr>
      </w:pPr>
      <w:bookmarkStart w:id="16" w:name="n65"/>
      <w:bookmarkEnd w:id="16"/>
      <w:r w:rsidRPr="00B75348">
        <w:rPr>
          <w:color w:val="333333"/>
          <w:lang w:val="uk-UA"/>
        </w:rPr>
        <w:t>дані про вид та кількість добавок (присадок);</w:t>
      </w:r>
    </w:p>
    <w:p w:rsidR="00B64BB8" w:rsidRPr="00B75348" w:rsidRDefault="00B64BB8" w:rsidP="00B64BB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  <w:lang w:val="uk-UA"/>
        </w:rPr>
      </w:pPr>
      <w:bookmarkStart w:id="17" w:name="n66"/>
      <w:bookmarkEnd w:id="17"/>
      <w:r w:rsidRPr="00B75348">
        <w:rPr>
          <w:color w:val="333333"/>
          <w:lang w:val="uk-UA"/>
        </w:rPr>
        <w:lastRenderedPageBreak/>
        <w:t>підпис начальника відділу технічного контролювання або керівника лабораторії, яка виконує функції відділу, або уповноваженої особи, завірений печаткою;</w:t>
      </w:r>
    </w:p>
    <w:p w:rsidR="00B64BB8" w:rsidRPr="00B75348" w:rsidRDefault="00B64BB8" w:rsidP="00B64BB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  <w:lang w:val="uk-UA"/>
        </w:rPr>
      </w:pPr>
      <w:bookmarkStart w:id="18" w:name="n218"/>
      <w:bookmarkEnd w:id="18"/>
      <w:r w:rsidRPr="00B75348">
        <w:rPr>
          <w:color w:val="333333"/>
          <w:lang w:val="uk-UA"/>
        </w:rPr>
        <w:t>гарантійний строк зберігання.</w:t>
      </w:r>
    </w:p>
    <w:p w:rsidR="00B64BB8" w:rsidRPr="00B75348" w:rsidRDefault="00B64BB8" w:rsidP="00B64BB8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  <w:lang w:val="uk-UA"/>
        </w:rPr>
      </w:pPr>
      <w:bookmarkStart w:id="19" w:name="n217"/>
      <w:bookmarkEnd w:id="19"/>
      <w:r w:rsidRPr="00B75348">
        <w:rPr>
          <w:color w:val="333333"/>
          <w:lang w:val="uk-UA"/>
        </w:rPr>
        <w:t>Виходячи з наведених норм витікає, що кожна партія палива, що вводиться в обіг або перебуває в обігу, повинна мати документ про якість (паспорт якості) палива, супроводжуватися декларацією про відповідність продукції Технічному регламенту №927.</w:t>
      </w:r>
    </w:p>
    <w:p w:rsidR="00B64BB8" w:rsidRPr="005C0118" w:rsidRDefault="00B64BB8" w:rsidP="00B64BB8">
      <w:pPr>
        <w:autoSpaceDE w:val="0"/>
        <w:autoSpaceDN w:val="0"/>
        <w:adjustRightInd w:val="0"/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 w:rsidRPr="005C0118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У порушення вищезазначених норм Учасником на бензин автомобільний А-95-Євро5-Е5 не було надано Декларацію про відповідність Технічному регламенту щодо вимог до автомобільних бензинів, дизельного, суднових та котельних палив від 14.04.2025 р., на яку посилається паспорт якості № 207 від «26» квітня 2025р. Бензин автомобільний А-95-Євро5-Е5, ДСТУ 7687:2015. </w:t>
      </w:r>
    </w:p>
    <w:p w:rsidR="00B3234A" w:rsidRDefault="00506FE5" w:rsidP="00B3234A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rFonts w:eastAsia="Calibri"/>
          <w:b/>
          <w:lang w:val="uk-UA" w:eastAsia="en-US"/>
        </w:rPr>
      </w:pPr>
      <w:r w:rsidRPr="00B75348">
        <w:rPr>
          <w:b/>
          <w:color w:val="333333"/>
          <w:lang w:val="uk-UA"/>
        </w:rPr>
        <w:t>Таким чином, в порушення встановлених Замовником вимог до предмета закупівлі та вищезазначених норм діючого законодавства, тендерна пропозиція Учасника не відповідає умовам Додатку 1 до тендерної документації</w:t>
      </w:r>
      <w:r>
        <w:rPr>
          <w:b/>
          <w:color w:val="333333"/>
          <w:lang w:val="uk-UA"/>
        </w:rPr>
        <w:t xml:space="preserve"> та була</w:t>
      </w:r>
      <w:r w:rsidR="00CA07B7">
        <w:rPr>
          <w:b/>
          <w:color w:val="333333"/>
          <w:lang w:val="uk-UA"/>
        </w:rPr>
        <w:t xml:space="preserve"> </w:t>
      </w:r>
      <w:proofErr w:type="spellStart"/>
      <w:r w:rsidR="00CA07B7">
        <w:rPr>
          <w:b/>
          <w:color w:val="333333"/>
          <w:lang w:val="uk-UA"/>
        </w:rPr>
        <w:t>правомірно</w:t>
      </w:r>
      <w:proofErr w:type="spellEnd"/>
      <w:r w:rsidR="00CA07B7">
        <w:rPr>
          <w:b/>
          <w:color w:val="333333"/>
          <w:lang w:val="uk-UA"/>
        </w:rPr>
        <w:t xml:space="preserve"> </w:t>
      </w:r>
      <w:r>
        <w:rPr>
          <w:b/>
          <w:color w:val="333333"/>
          <w:lang w:val="uk-UA"/>
        </w:rPr>
        <w:t xml:space="preserve"> </w:t>
      </w:r>
      <w:r w:rsidR="00B3234A" w:rsidRPr="00506FE5">
        <w:rPr>
          <w:rFonts w:eastAsia="Calibri"/>
          <w:b/>
          <w:lang w:val="uk-UA" w:eastAsia="en-US"/>
        </w:rPr>
        <w:t>відхилена на підставі п. 2 ст. 44</w:t>
      </w:r>
      <w:r w:rsidR="00CA07B7">
        <w:rPr>
          <w:rFonts w:eastAsia="Calibri"/>
          <w:b/>
          <w:lang w:val="uk-UA" w:eastAsia="en-US"/>
        </w:rPr>
        <w:t xml:space="preserve"> Особливостей.</w:t>
      </w:r>
    </w:p>
    <w:p w:rsidR="005C0118" w:rsidRPr="005C0118" w:rsidRDefault="005C0118" w:rsidP="00B3234A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  <w:lang w:val="uk-UA"/>
        </w:rPr>
      </w:pPr>
      <w:proofErr w:type="spellStart"/>
      <w:r w:rsidRPr="005C0118">
        <w:rPr>
          <w:color w:val="333333"/>
          <w:lang w:val="uk-UA"/>
        </w:rPr>
        <w:t>Замовник</w:t>
      </w:r>
      <w:proofErr w:type="spellEnd"/>
      <w:r w:rsidRPr="005C0118">
        <w:rPr>
          <w:color w:val="333333"/>
          <w:lang w:val="uk-UA"/>
        </w:rPr>
        <w:t xml:space="preserve"> </w:t>
      </w:r>
      <w:proofErr w:type="spellStart"/>
      <w:r w:rsidRPr="005C0118">
        <w:rPr>
          <w:color w:val="333333"/>
          <w:lang w:val="uk-UA"/>
        </w:rPr>
        <w:t>діяв</w:t>
      </w:r>
      <w:proofErr w:type="spellEnd"/>
      <w:r w:rsidRPr="005C0118">
        <w:rPr>
          <w:color w:val="333333"/>
          <w:lang w:val="uk-UA"/>
        </w:rPr>
        <w:t xml:space="preserve"> у межах чинного законодавства та тендерної документації.</w:t>
      </w:r>
      <w:r>
        <w:rPr>
          <w:color w:val="333333"/>
          <w:lang w:val="uk-UA"/>
        </w:rPr>
        <w:t xml:space="preserve"> </w:t>
      </w:r>
      <w:r w:rsidRPr="005C0118">
        <w:rPr>
          <w:color w:val="333333"/>
          <w:lang w:val="uk-UA"/>
        </w:rPr>
        <w:t xml:space="preserve">Ненадання учасником декларації про </w:t>
      </w:r>
      <w:proofErr w:type="spellStart"/>
      <w:r w:rsidRPr="005C0118">
        <w:rPr>
          <w:color w:val="333333"/>
          <w:lang w:val="uk-UA"/>
        </w:rPr>
        <w:t>відповідність</w:t>
      </w:r>
      <w:proofErr w:type="spellEnd"/>
      <w:r w:rsidRPr="005C0118">
        <w:rPr>
          <w:color w:val="333333"/>
          <w:lang w:val="uk-UA"/>
        </w:rPr>
        <w:t xml:space="preserve"> до </w:t>
      </w:r>
      <w:proofErr w:type="spellStart"/>
      <w:r w:rsidRPr="005C0118">
        <w:rPr>
          <w:color w:val="333333"/>
          <w:lang w:val="uk-UA"/>
        </w:rPr>
        <w:t>зразка</w:t>
      </w:r>
      <w:proofErr w:type="spellEnd"/>
      <w:r w:rsidRPr="005C0118">
        <w:rPr>
          <w:color w:val="333333"/>
          <w:lang w:val="uk-UA"/>
        </w:rPr>
        <w:t xml:space="preserve"> паспорта </w:t>
      </w:r>
      <w:proofErr w:type="spellStart"/>
      <w:r w:rsidRPr="005C0118">
        <w:rPr>
          <w:color w:val="333333"/>
          <w:lang w:val="uk-UA"/>
        </w:rPr>
        <w:t>якості</w:t>
      </w:r>
      <w:proofErr w:type="spellEnd"/>
      <w:r w:rsidRPr="005C0118">
        <w:rPr>
          <w:color w:val="333333"/>
          <w:lang w:val="uk-UA"/>
        </w:rPr>
        <w:t xml:space="preserve"> </w:t>
      </w:r>
      <w:proofErr w:type="spellStart"/>
      <w:r w:rsidRPr="005C0118">
        <w:rPr>
          <w:color w:val="333333"/>
          <w:lang w:val="uk-UA"/>
        </w:rPr>
        <w:t>пального</w:t>
      </w:r>
      <w:proofErr w:type="spellEnd"/>
      <w:r w:rsidRPr="005C0118">
        <w:rPr>
          <w:color w:val="333333"/>
          <w:lang w:val="uk-UA"/>
        </w:rPr>
        <w:t xml:space="preserve"> є </w:t>
      </w:r>
      <w:proofErr w:type="spellStart"/>
      <w:r w:rsidRPr="005C0118">
        <w:rPr>
          <w:b/>
          <w:bCs/>
          <w:color w:val="333333"/>
          <w:lang w:val="uk-UA"/>
        </w:rPr>
        <w:t>невиконанням</w:t>
      </w:r>
      <w:proofErr w:type="spellEnd"/>
      <w:r w:rsidRPr="005C0118">
        <w:rPr>
          <w:b/>
          <w:bCs/>
          <w:color w:val="333333"/>
          <w:lang w:val="uk-UA"/>
        </w:rPr>
        <w:t xml:space="preserve"> умов </w:t>
      </w:r>
      <w:proofErr w:type="spellStart"/>
      <w:r w:rsidRPr="005C0118">
        <w:rPr>
          <w:b/>
          <w:bCs/>
          <w:color w:val="333333"/>
          <w:lang w:val="uk-UA"/>
        </w:rPr>
        <w:t>тендерної</w:t>
      </w:r>
      <w:proofErr w:type="spellEnd"/>
      <w:r w:rsidRPr="005C0118">
        <w:rPr>
          <w:b/>
          <w:bCs/>
          <w:color w:val="333333"/>
          <w:lang w:val="uk-UA"/>
        </w:rPr>
        <w:t xml:space="preserve"> </w:t>
      </w:r>
      <w:proofErr w:type="spellStart"/>
      <w:r w:rsidRPr="005C0118">
        <w:rPr>
          <w:b/>
          <w:bCs/>
          <w:color w:val="333333"/>
          <w:lang w:val="uk-UA"/>
        </w:rPr>
        <w:t>документації</w:t>
      </w:r>
      <w:proofErr w:type="spellEnd"/>
      <w:r w:rsidRPr="005C0118">
        <w:rPr>
          <w:color w:val="333333"/>
          <w:lang w:val="uk-UA"/>
        </w:rPr>
        <w:t xml:space="preserve">, </w:t>
      </w:r>
      <w:proofErr w:type="spellStart"/>
      <w:r w:rsidRPr="005C0118">
        <w:rPr>
          <w:color w:val="333333"/>
          <w:lang w:val="uk-UA"/>
        </w:rPr>
        <w:t>що</w:t>
      </w:r>
      <w:proofErr w:type="spellEnd"/>
      <w:r w:rsidRPr="005C0118">
        <w:rPr>
          <w:color w:val="333333"/>
          <w:lang w:val="uk-UA"/>
        </w:rPr>
        <w:t xml:space="preserve"> </w:t>
      </w:r>
      <w:proofErr w:type="spellStart"/>
      <w:r w:rsidRPr="005C0118">
        <w:rPr>
          <w:color w:val="333333"/>
          <w:lang w:val="uk-UA"/>
        </w:rPr>
        <w:t>згідно</w:t>
      </w:r>
      <w:proofErr w:type="spellEnd"/>
      <w:r w:rsidRPr="005C0118">
        <w:rPr>
          <w:color w:val="333333"/>
          <w:lang w:val="uk-UA"/>
        </w:rPr>
        <w:t xml:space="preserve"> з </w:t>
      </w:r>
      <w:proofErr w:type="spellStart"/>
      <w:r w:rsidRPr="005C0118">
        <w:rPr>
          <w:color w:val="333333"/>
          <w:lang w:val="uk-UA"/>
        </w:rPr>
        <w:t>частиною</w:t>
      </w:r>
      <w:proofErr w:type="spellEnd"/>
      <w:r w:rsidRPr="005C0118">
        <w:rPr>
          <w:color w:val="333333"/>
          <w:lang w:val="uk-UA"/>
        </w:rPr>
        <w:t xml:space="preserve"> 2 </w:t>
      </w:r>
      <w:proofErr w:type="spellStart"/>
      <w:r w:rsidRPr="005C0118">
        <w:rPr>
          <w:color w:val="333333"/>
          <w:lang w:val="uk-UA"/>
        </w:rPr>
        <w:t>статті</w:t>
      </w:r>
      <w:proofErr w:type="spellEnd"/>
      <w:r w:rsidRPr="005C0118">
        <w:rPr>
          <w:color w:val="333333"/>
          <w:lang w:val="uk-UA"/>
        </w:rPr>
        <w:t xml:space="preserve"> 44 </w:t>
      </w:r>
      <w:proofErr w:type="spellStart"/>
      <w:r w:rsidRPr="005C0118">
        <w:rPr>
          <w:color w:val="333333"/>
          <w:lang w:val="uk-UA"/>
        </w:rPr>
        <w:t>Особливостей</w:t>
      </w:r>
      <w:proofErr w:type="spellEnd"/>
      <w:r w:rsidRPr="005C0118">
        <w:rPr>
          <w:color w:val="333333"/>
          <w:lang w:val="uk-UA"/>
        </w:rPr>
        <w:t xml:space="preserve"> є </w:t>
      </w:r>
      <w:proofErr w:type="spellStart"/>
      <w:r w:rsidRPr="005C0118">
        <w:rPr>
          <w:b/>
          <w:bCs/>
          <w:color w:val="333333"/>
          <w:lang w:val="uk-UA"/>
        </w:rPr>
        <w:t>підставою</w:t>
      </w:r>
      <w:proofErr w:type="spellEnd"/>
      <w:r w:rsidRPr="005C0118">
        <w:rPr>
          <w:b/>
          <w:bCs/>
          <w:color w:val="333333"/>
          <w:lang w:val="uk-UA"/>
        </w:rPr>
        <w:t xml:space="preserve"> для відхилення</w:t>
      </w:r>
      <w:r w:rsidRPr="005C0118">
        <w:rPr>
          <w:color w:val="333333"/>
          <w:lang w:val="uk-UA"/>
        </w:rPr>
        <w:t xml:space="preserve"> тендерної пропозиції.</w:t>
      </w:r>
      <w:r>
        <w:rPr>
          <w:color w:val="333333"/>
          <w:lang w:val="uk-UA"/>
        </w:rPr>
        <w:t xml:space="preserve"> </w:t>
      </w:r>
      <w:r w:rsidRPr="005C0118">
        <w:rPr>
          <w:color w:val="333333"/>
          <w:lang w:val="uk-UA"/>
        </w:rPr>
        <w:t xml:space="preserve">Відхилення пропозиції </w:t>
      </w:r>
      <w:r w:rsidRPr="005C0118">
        <w:rPr>
          <w:b/>
          <w:bCs/>
          <w:color w:val="333333"/>
          <w:lang w:val="uk-UA"/>
        </w:rPr>
        <w:t>ТОВ «</w:t>
      </w:r>
      <w:r w:rsidRPr="005C0118">
        <w:rPr>
          <w:b/>
          <w:bCs/>
          <w:color w:val="333333"/>
        </w:rPr>
        <w:t>ФУЛ Ф</w:t>
      </w:r>
      <w:r w:rsidR="002E2703">
        <w:rPr>
          <w:b/>
          <w:bCs/>
          <w:color w:val="333333"/>
          <w:lang w:val="uk-UA"/>
        </w:rPr>
        <w:t>Ь</w:t>
      </w:r>
      <w:r w:rsidRPr="005C0118">
        <w:rPr>
          <w:b/>
          <w:bCs/>
          <w:color w:val="333333"/>
        </w:rPr>
        <w:t>ЮЖН</w:t>
      </w:r>
      <w:r w:rsidRPr="005C0118">
        <w:rPr>
          <w:b/>
          <w:bCs/>
          <w:color w:val="333333"/>
          <w:lang w:val="uk-UA"/>
        </w:rPr>
        <w:t>»</w:t>
      </w:r>
      <w:r w:rsidRPr="005C0118">
        <w:rPr>
          <w:color w:val="333333"/>
          <w:lang w:val="uk-UA"/>
        </w:rPr>
        <w:t xml:space="preserve"> здійснено </w:t>
      </w:r>
      <w:proofErr w:type="spellStart"/>
      <w:r w:rsidRPr="005C0118">
        <w:rPr>
          <w:color w:val="333333"/>
          <w:lang w:val="uk-UA"/>
        </w:rPr>
        <w:t>правомірно</w:t>
      </w:r>
      <w:proofErr w:type="spellEnd"/>
      <w:r w:rsidRPr="005C0118">
        <w:rPr>
          <w:color w:val="333333"/>
          <w:lang w:val="uk-UA"/>
        </w:rPr>
        <w:t xml:space="preserve">, обґрунтовано та без </w:t>
      </w:r>
      <w:proofErr w:type="spellStart"/>
      <w:r w:rsidRPr="005C0118">
        <w:rPr>
          <w:color w:val="333333"/>
          <w:lang w:val="uk-UA"/>
        </w:rPr>
        <w:t>порушення</w:t>
      </w:r>
      <w:proofErr w:type="spellEnd"/>
      <w:r w:rsidRPr="005C0118">
        <w:rPr>
          <w:color w:val="333333"/>
          <w:lang w:val="uk-UA"/>
        </w:rPr>
        <w:t xml:space="preserve"> </w:t>
      </w:r>
      <w:proofErr w:type="spellStart"/>
      <w:r w:rsidRPr="005C0118">
        <w:rPr>
          <w:color w:val="333333"/>
          <w:lang w:val="uk-UA"/>
        </w:rPr>
        <w:t>принципів</w:t>
      </w:r>
      <w:proofErr w:type="spellEnd"/>
      <w:r w:rsidRPr="005C0118">
        <w:rPr>
          <w:color w:val="333333"/>
          <w:lang w:val="uk-UA"/>
        </w:rPr>
        <w:t xml:space="preserve"> </w:t>
      </w:r>
      <w:proofErr w:type="spellStart"/>
      <w:r w:rsidRPr="005C0118">
        <w:rPr>
          <w:color w:val="333333"/>
          <w:lang w:val="uk-UA"/>
        </w:rPr>
        <w:t>здійснення</w:t>
      </w:r>
      <w:proofErr w:type="spellEnd"/>
      <w:r w:rsidRPr="005C0118">
        <w:rPr>
          <w:color w:val="333333"/>
          <w:lang w:val="uk-UA"/>
        </w:rPr>
        <w:t xml:space="preserve"> </w:t>
      </w:r>
      <w:proofErr w:type="spellStart"/>
      <w:r w:rsidRPr="005C0118">
        <w:rPr>
          <w:color w:val="333333"/>
          <w:lang w:val="uk-UA"/>
        </w:rPr>
        <w:t>публічних</w:t>
      </w:r>
      <w:proofErr w:type="spellEnd"/>
      <w:r w:rsidRPr="005C0118">
        <w:rPr>
          <w:color w:val="333333"/>
          <w:lang w:val="uk-UA"/>
        </w:rPr>
        <w:t xml:space="preserve"> </w:t>
      </w:r>
      <w:proofErr w:type="spellStart"/>
      <w:r w:rsidRPr="005C0118">
        <w:rPr>
          <w:color w:val="333333"/>
          <w:lang w:val="uk-UA"/>
        </w:rPr>
        <w:t>закупівель</w:t>
      </w:r>
      <w:proofErr w:type="spellEnd"/>
    </w:p>
    <w:p w:rsidR="00C63DD6" w:rsidRPr="005C0118" w:rsidRDefault="00C63DD6" w:rsidP="00B3234A">
      <w:pPr>
        <w:pStyle w:val="rvps2"/>
        <w:shd w:val="clear" w:color="auto" w:fill="FFFFFF"/>
        <w:spacing w:before="0" w:beforeAutospacing="0" w:after="0" w:afterAutospacing="0"/>
        <w:ind w:firstLine="448"/>
        <w:jc w:val="both"/>
        <w:rPr>
          <w:color w:val="333333"/>
          <w:lang w:val="uk-UA"/>
        </w:rPr>
      </w:pPr>
      <w:r w:rsidRPr="005C0118">
        <w:rPr>
          <w:color w:val="333333"/>
          <w:lang w:val="uk-UA"/>
        </w:rPr>
        <w:t>Враховуючи вищенаведене</w:t>
      </w:r>
      <w:r w:rsidRPr="005C0118">
        <w:rPr>
          <w:color w:val="333333"/>
          <w:lang w:val="uk-UA"/>
        </w:rPr>
        <w:t xml:space="preserve">, </w:t>
      </w:r>
    </w:p>
    <w:p w:rsidR="00C63DD6" w:rsidRDefault="00C63DD6" w:rsidP="00C63DD6">
      <w:pPr>
        <w:pStyle w:val="rvps2"/>
        <w:shd w:val="clear" w:color="auto" w:fill="FFFFFF"/>
        <w:spacing w:before="0" w:beforeAutospacing="0" w:after="0" w:afterAutospacing="0"/>
        <w:ind w:firstLine="448"/>
        <w:jc w:val="center"/>
        <w:rPr>
          <w:b/>
          <w:lang w:val="uk-UA"/>
        </w:rPr>
      </w:pPr>
      <w:r w:rsidRPr="00C63DD6">
        <w:rPr>
          <w:b/>
          <w:lang w:val="uk-UA"/>
        </w:rPr>
        <w:t>прошу:</w:t>
      </w:r>
    </w:p>
    <w:p w:rsidR="002E2703" w:rsidRPr="002E2703" w:rsidRDefault="002E2703" w:rsidP="002E2703">
      <w:pPr>
        <w:spacing w:after="0" w:line="240" w:lineRule="auto"/>
        <w:ind w:firstLine="44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1. </w:t>
      </w:r>
      <w:r w:rsidRPr="002E270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Відмовити в задоволенні Скарги учасника ТОВ «ФУЛ ФЬЮЖН»  </w:t>
      </w:r>
      <w:r w:rsidRPr="002E2703"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>на неправомірне  відхилення тендерної пропозиції скаржника,  неправомірне визначення переможця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uk-UA" w:eastAsia="ru-RU"/>
        </w:rPr>
        <w:t xml:space="preserve"> </w:t>
      </w:r>
      <w:r w:rsidRPr="0085386D">
        <w:rPr>
          <w:rFonts w:ascii="Times New Roman" w:eastAsia="Arial" w:hAnsi="Times New Roman" w:cs="Times New Roman"/>
          <w:sz w:val="24"/>
          <w:szCs w:val="24"/>
          <w:lang w:val="uk-UA" w:bidi="en-US"/>
        </w:rPr>
        <w:t xml:space="preserve">Процедури закупівлі </w:t>
      </w:r>
      <w:r w:rsidRPr="00CE69FA">
        <w:rPr>
          <w:rFonts w:ascii="Times New Roman" w:eastAsia="Times New Roman" w:hAnsi="Times New Roman" w:cs="Times New Roman"/>
          <w:sz w:val="24"/>
          <w:szCs w:val="24"/>
          <w:lang w:eastAsia="ru-RU"/>
        </w:rPr>
        <w:t>UA</w:t>
      </w:r>
      <w:r w:rsidRPr="00CE69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-2025-10-06-011009-</w:t>
      </w:r>
      <w:r w:rsidRPr="00CE69FA">
        <w:rPr>
          <w:rFonts w:ascii="Times New Roman" w:eastAsia="Times New Roman" w:hAnsi="Times New Roman" w:cs="Times New Roman"/>
          <w:sz w:val="24"/>
          <w:szCs w:val="24"/>
          <w:lang w:eastAsia="ru-RU"/>
        </w:rPr>
        <w:t>a</w:t>
      </w:r>
      <w:r w:rsidRPr="00CE69FA"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>, предмет закупівлі: ДК 021:2015: 09130000-9 – Нафта і дистиляти (бензин А-95 та дизельне паливо)</w:t>
      </w:r>
      <w:r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  <w:t xml:space="preserve"> </w:t>
      </w:r>
      <w:r w:rsidRPr="0085386D">
        <w:rPr>
          <w:rFonts w:ascii="Times New Roman" w:eastAsia="Arial" w:hAnsi="Times New Roman" w:cs="Times New Roman"/>
          <w:sz w:val="24"/>
          <w:szCs w:val="24"/>
          <w:lang w:val="uk-UA" w:bidi="en-US"/>
        </w:rPr>
        <w:t>Замовником</w:t>
      </w:r>
      <w:r w:rsidRPr="0085386D">
        <w:rPr>
          <w:rFonts w:ascii="Times New Roman" w:eastAsia="Times New Roman" w:hAnsi="Times New Roman" w:cs="Times New Roman"/>
          <w:sz w:val="24"/>
          <w:szCs w:val="24"/>
          <w:lang w:val="uk-UA"/>
        </w:rPr>
        <w:t xml:space="preserve"> </w:t>
      </w:r>
      <w:r w:rsidRPr="00CE69FA">
        <w:rPr>
          <w:rFonts w:ascii="Times New Roman" w:eastAsia="Arial" w:hAnsi="Times New Roman" w:cs="Times New Roman"/>
          <w:sz w:val="24"/>
          <w:szCs w:val="24"/>
          <w:lang w:val="uk-UA" w:bidi="en-US"/>
        </w:rPr>
        <w:t>ПІСОЧИНСЬКА СЕЛИЩНА РАДА</w:t>
      </w:r>
      <w:r>
        <w:rPr>
          <w:rFonts w:ascii="Times New Roman" w:eastAsia="Arial" w:hAnsi="Times New Roman" w:cs="Times New Roman"/>
          <w:sz w:val="24"/>
          <w:szCs w:val="24"/>
          <w:lang w:val="uk-UA" w:bidi="en-US"/>
        </w:rPr>
        <w:t xml:space="preserve">  </w:t>
      </w:r>
      <w:r w:rsidRPr="00CE69FA">
        <w:rPr>
          <w:rFonts w:ascii="Times New Roman" w:eastAsia="Arial" w:hAnsi="Times New Roman" w:cs="Times New Roman"/>
          <w:sz w:val="24"/>
          <w:szCs w:val="24"/>
          <w:lang w:val="uk-UA" w:bidi="en-US"/>
        </w:rPr>
        <w:t>Код ЄДРПОУ 04396727</w:t>
      </w:r>
      <w:r>
        <w:rPr>
          <w:rFonts w:ascii="Times New Roman" w:eastAsia="Arial" w:hAnsi="Times New Roman" w:cs="Times New Roman"/>
          <w:sz w:val="24"/>
          <w:szCs w:val="24"/>
          <w:lang w:val="uk-UA" w:bidi="en-US"/>
        </w:rPr>
        <w:t>.</w:t>
      </w:r>
    </w:p>
    <w:p w:rsidR="002E2703" w:rsidRPr="00C63DD6" w:rsidRDefault="002E2703" w:rsidP="002E2703">
      <w:pPr>
        <w:pStyle w:val="rvps2"/>
        <w:shd w:val="clear" w:color="auto" w:fill="FFFFFF"/>
        <w:spacing w:before="0" w:beforeAutospacing="0" w:after="0" w:afterAutospacing="0"/>
        <w:ind w:left="808"/>
        <w:jc w:val="both"/>
        <w:rPr>
          <w:rFonts w:eastAsia="Calibri"/>
          <w:b/>
          <w:lang w:val="uk-UA" w:eastAsia="en-US"/>
        </w:rPr>
      </w:pPr>
    </w:p>
    <w:sectPr w:rsidR="002E2703" w:rsidRPr="00C63D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242E41"/>
    <w:multiLevelType w:val="hybridMultilevel"/>
    <w:tmpl w:val="3D96F6B0"/>
    <w:lvl w:ilvl="0" w:tplc="2670203E">
      <w:start w:val="17"/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22F306E8"/>
    <w:multiLevelType w:val="hybridMultilevel"/>
    <w:tmpl w:val="49769E0E"/>
    <w:lvl w:ilvl="0" w:tplc="E104EB94">
      <w:start w:val="1"/>
      <w:numFmt w:val="bullet"/>
      <w:lvlText w:val="-"/>
      <w:lvlJc w:val="left"/>
      <w:pPr>
        <w:ind w:left="927" w:hanging="360"/>
      </w:pPr>
      <w:rPr>
        <w:rFonts w:ascii="Times New Roman" w:eastAsia="Tahoma" w:hAnsi="Times New Roman" w:cs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4FB2329F"/>
    <w:multiLevelType w:val="hybridMultilevel"/>
    <w:tmpl w:val="86B8DB4E"/>
    <w:lvl w:ilvl="0" w:tplc="4D8C8400">
      <w:start w:val="1"/>
      <w:numFmt w:val="decimal"/>
      <w:lvlText w:val="%1."/>
      <w:lvlJc w:val="left"/>
      <w:pPr>
        <w:ind w:left="808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28" w:hanging="360"/>
      </w:pPr>
    </w:lvl>
    <w:lvl w:ilvl="2" w:tplc="0419001B" w:tentative="1">
      <w:start w:val="1"/>
      <w:numFmt w:val="lowerRoman"/>
      <w:lvlText w:val="%3."/>
      <w:lvlJc w:val="right"/>
      <w:pPr>
        <w:ind w:left="2248" w:hanging="180"/>
      </w:pPr>
    </w:lvl>
    <w:lvl w:ilvl="3" w:tplc="0419000F" w:tentative="1">
      <w:start w:val="1"/>
      <w:numFmt w:val="decimal"/>
      <w:lvlText w:val="%4."/>
      <w:lvlJc w:val="left"/>
      <w:pPr>
        <w:ind w:left="2968" w:hanging="360"/>
      </w:pPr>
    </w:lvl>
    <w:lvl w:ilvl="4" w:tplc="04190019" w:tentative="1">
      <w:start w:val="1"/>
      <w:numFmt w:val="lowerLetter"/>
      <w:lvlText w:val="%5."/>
      <w:lvlJc w:val="left"/>
      <w:pPr>
        <w:ind w:left="3688" w:hanging="360"/>
      </w:pPr>
    </w:lvl>
    <w:lvl w:ilvl="5" w:tplc="0419001B" w:tentative="1">
      <w:start w:val="1"/>
      <w:numFmt w:val="lowerRoman"/>
      <w:lvlText w:val="%6."/>
      <w:lvlJc w:val="right"/>
      <w:pPr>
        <w:ind w:left="4408" w:hanging="180"/>
      </w:pPr>
    </w:lvl>
    <w:lvl w:ilvl="6" w:tplc="0419000F" w:tentative="1">
      <w:start w:val="1"/>
      <w:numFmt w:val="decimal"/>
      <w:lvlText w:val="%7."/>
      <w:lvlJc w:val="left"/>
      <w:pPr>
        <w:ind w:left="5128" w:hanging="360"/>
      </w:pPr>
    </w:lvl>
    <w:lvl w:ilvl="7" w:tplc="04190019" w:tentative="1">
      <w:start w:val="1"/>
      <w:numFmt w:val="lowerLetter"/>
      <w:lvlText w:val="%8."/>
      <w:lvlJc w:val="left"/>
      <w:pPr>
        <w:ind w:left="5848" w:hanging="360"/>
      </w:pPr>
    </w:lvl>
    <w:lvl w:ilvl="8" w:tplc="0419001B" w:tentative="1">
      <w:start w:val="1"/>
      <w:numFmt w:val="lowerRoman"/>
      <w:lvlText w:val="%9."/>
      <w:lvlJc w:val="right"/>
      <w:pPr>
        <w:ind w:left="6568" w:hanging="180"/>
      </w:pPr>
    </w:lvl>
  </w:abstractNum>
  <w:abstractNum w:abstractNumId="3" w15:restartNumberingAfterBreak="0">
    <w:nsid w:val="62F356FF"/>
    <w:multiLevelType w:val="hybridMultilevel"/>
    <w:tmpl w:val="53FC785C"/>
    <w:lvl w:ilvl="0" w:tplc="00F61E3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 w:hint="default"/>
        <w:b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AD448F"/>
    <w:multiLevelType w:val="hybridMultilevel"/>
    <w:tmpl w:val="2842C3D8"/>
    <w:lvl w:ilvl="0" w:tplc="D0AABF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21F8"/>
    <w:rsid w:val="000C6457"/>
    <w:rsid w:val="000F228C"/>
    <w:rsid w:val="00117E7C"/>
    <w:rsid w:val="00141423"/>
    <w:rsid w:val="001E1F21"/>
    <w:rsid w:val="001E5C76"/>
    <w:rsid w:val="00235F08"/>
    <w:rsid w:val="002749E9"/>
    <w:rsid w:val="002E2703"/>
    <w:rsid w:val="00360C8B"/>
    <w:rsid w:val="00491454"/>
    <w:rsid w:val="004D33C7"/>
    <w:rsid w:val="00506FE5"/>
    <w:rsid w:val="005C0118"/>
    <w:rsid w:val="00633009"/>
    <w:rsid w:val="006C6971"/>
    <w:rsid w:val="006E4E55"/>
    <w:rsid w:val="0077327C"/>
    <w:rsid w:val="00800B96"/>
    <w:rsid w:val="0085698A"/>
    <w:rsid w:val="0089605F"/>
    <w:rsid w:val="008C6836"/>
    <w:rsid w:val="008F230A"/>
    <w:rsid w:val="0091211A"/>
    <w:rsid w:val="0091405B"/>
    <w:rsid w:val="00914328"/>
    <w:rsid w:val="009640AF"/>
    <w:rsid w:val="00AC7B65"/>
    <w:rsid w:val="00B3234A"/>
    <w:rsid w:val="00B64BB8"/>
    <w:rsid w:val="00B75348"/>
    <w:rsid w:val="00C63DD6"/>
    <w:rsid w:val="00CA07B7"/>
    <w:rsid w:val="00CB1A0D"/>
    <w:rsid w:val="00DB21F8"/>
    <w:rsid w:val="00E271CE"/>
    <w:rsid w:val="00ED23C3"/>
    <w:rsid w:val="00F704C1"/>
    <w:rsid w:val="00F71D5B"/>
    <w:rsid w:val="00F80694"/>
    <w:rsid w:val="00FD3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ED2E41-8975-4D38-BEA5-CD6C62CF1B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21F8"/>
    <w:pPr>
      <w:spacing w:after="200" w:line="276" w:lineRule="auto"/>
    </w:pPr>
    <w:rPr>
      <w:rFonts w:asciiTheme="minorHAnsi" w:hAnsiTheme="minorHAnsi" w:cstheme="min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21F8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DB21F8"/>
    <w:rPr>
      <w:color w:val="0563C1" w:themeColor="hyperlink"/>
      <w:u w:val="single"/>
    </w:rPr>
  </w:style>
  <w:style w:type="paragraph" w:styleId="a5">
    <w:name w:val="Normal (Web)"/>
    <w:basedOn w:val="a"/>
    <w:uiPriority w:val="99"/>
    <w:unhideWhenUsed/>
    <w:rsid w:val="00DB21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2">
    <w:name w:val="rvps2"/>
    <w:basedOn w:val="a"/>
    <w:rsid w:val="00274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link w:val="NoSpacingChar"/>
    <w:qFormat/>
    <w:rsid w:val="00B64BB8"/>
    <w:pPr>
      <w:spacing w:after="0" w:line="240" w:lineRule="auto"/>
    </w:pPr>
    <w:rPr>
      <w:rFonts w:ascii="Calibri" w:eastAsia="Times New Roman" w:hAnsi="Calibri"/>
      <w:sz w:val="22"/>
      <w:szCs w:val="22"/>
    </w:rPr>
  </w:style>
  <w:style w:type="character" w:customStyle="1" w:styleId="NoSpacingChar">
    <w:name w:val="No Spacing Char"/>
    <w:link w:val="1"/>
    <w:locked/>
    <w:rsid w:val="00B64BB8"/>
    <w:rPr>
      <w:rFonts w:ascii="Calibri" w:eastAsia="Times New Roman" w:hAnsi="Calibri"/>
      <w:sz w:val="22"/>
      <w:szCs w:val="22"/>
    </w:rPr>
  </w:style>
  <w:style w:type="character" w:customStyle="1" w:styleId="rvts46">
    <w:name w:val="rvts46"/>
    <w:basedOn w:val="a0"/>
    <w:rsid w:val="00B64BB8"/>
  </w:style>
  <w:style w:type="character" w:styleId="a6">
    <w:name w:val="Strong"/>
    <w:basedOn w:val="a0"/>
    <w:uiPriority w:val="22"/>
    <w:qFormat/>
    <w:rsid w:val="006C6971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773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327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1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uel.fusion01@gmail.com" TargetMode="External"/><Relationship Id="rId5" Type="http://schemas.openxmlformats.org/officeDocument/2006/relationships/hyperlink" Target="tel:38067987910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353</TotalTime>
  <Pages>4</Pages>
  <Words>1594</Words>
  <Characters>9088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17</cp:revision>
  <dcterms:created xsi:type="dcterms:W3CDTF">2025-10-23T13:17:00Z</dcterms:created>
  <dcterms:modified xsi:type="dcterms:W3CDTF">2025-10-24T14:10:00Z</dcterms:modified>
</cp:coreProperties>
</file>